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82C9C" w14:textId="77777777" w:rsidR="00CA6239" w:rsidRPr="006377CF" w:rsidRDefault="00CA6239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 xml:space="preserve">Ключевой информационный документ </w:t>
      </w:r>
    </w:p>
    <w:p w14:paraId="04842415" w14:textId="77777777" w:rsidR="00CA6239" w:rsidRPr="006377CF" w:rsidRDefault="004504B0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>о</w:t>
      </w:r>
      <w:r w:rsidR="00CA6239" w:rsidRPr="006377CF">
        <w:rPr>
          <w:rFonts w:ascii="Times New Roman" w:hAnsi="Times New Roman" w:cs="Times New Roman"/>
          <w:b/>
          <w:sz w:val="28"/>
        </w:rPr>
        <w:t xml:space="preserve"> паевом инвестици</w:t>
      </w:r>
      <w:r w:rsidR="00C81A94" w:rsidRPr="006377CF">
        <w:rPr>
          <w:rFonts w:ascii="Times New Roman" w:hAnsi="Times New Roman" w:cs="Times New Roman"/>
          <w:b/>
          <w:sz w:val="28"/>
        </w:rPr>
        <w:t>онном фонде</w:t>
      </w:r>
    </w:p>
    <w:p w14:paraId="5C68F113" w14:textId="77777777" w:rsidR="00CA6239" w:rsidRPr="00C81A94" w:rsidRDefault="00CA6239" w:rsidP="00CA6239">
      <w:pPr>
        <w:jc w:val="center"/>
        <w:rPr>
          <w:rFonts w:ascii="Times New Roman" w:hAnsi="Times New Roman" w:cs="Times New Roman"/>
        </w:rPr>
      </w:pPr>
    </w:p>
    <w:p w14:paraId="40F54FA0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1.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Общие сведения</w:t>
      </w:r>
    </w:p>
    <w:p w14:paraId="52AED612" w14:textId="66139C49" w:rsidR="00972FB0" w:rsidRDefault="00112780" w:rsidP="00DF5E4C">
      <w:pPr>
        <w:jc w:val="both"/>
        <w:rPr>
          <w:rFonts w:ascii="Times New Roman" w:hAnsi="Times New Roman" w:cs="Times New Roman"/>
          <w:b/>
        </w:rPr>
      </w:pPr>
      <w:r w:rsidRPr="00112780">
        <w:rPr>
          <w:rFonts w:ascii="Times New Roman" w:hAnsi="Times New Roman" w:cs="Times New Roman"/>
          <w:b/>
        </w:rPr>
        <w:t xml:space="preserve">Ключевой информационный документ по состоянию на </w:t>
      </w:r>
      <w:r w:rsidR="00972FB0">
        <w:rPr>
          <w:rFonts w:ascii="Times New Roman" w:hAnsi="Times New Roman" w:cs="Times New Roman"/>
          <w:b/>
        </w:rPr>
        <w:t>3</w:t>
      </w:r>
      <w:r w:rsidR="00E81AA5">
        <w:rPr>
          <w:rFonts w:ascii="Times New Roman" w:hAnsi="Times New Roman" w:cs="Times New Roman"/>
          <w:b/>
        </w:rPr>
        <w:t>0</w:t>
      </w:r>
      <w:r w:rsidR="00972FB0">
        <w:rPr>
          <w:rFonts w:ascii="Times New Roman" w:hAnsi="Times New Roman" w:cs="Times New Roman"/>
          <w:b/>
        </w:rPr>
        <w:t>.0</w:t>
      </w:r>
      <w:r w:rsidR="00E81AA5">
        <w:rPr>
          <w:rFonts w:ascii="Times New Roman" w:hAnsi="Times New Roman" w:cs="Times New Roman"/>
          <w:b/>
        </w:rPr>
        <w:t>9</w:t>
      </w:r>
      <w:r w:rsidR="00972FB0">
        <w:rPr>
          <w:rFonts w:ascii="Times New Roman" w:hAnsi="Times New Roman" w:cs="Times New Roman"/>
          <w:b/>
        </w:rPr>
        <w:t>.2021</w:t>
      </w:r>
    </w:p>
    <w:p w14:paraId="6190554C" w14:textId="18575E76" w:rsidR="00CA6239" w:rsidRPr="00DF5E4C" w:rsidRDefault="00581FDA" w:rsidP="00DF5E4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5E4C">
        <w:rPr>
          <w:rFonts w:ascii="Times New Roman" w:hAnsi="Times New Roman" w:cs="Times New Roman"/>
          <w:i/>
          <w:sz w:val="20"/>
          <w:szCs w:val="20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14:paraId="1361ED8B" w14:textId="77777777" w:rsidR="00CB76A9" w:rsidRDefault="00CB76A9" w:rsidP="00DF5E4C">
      <w:pPr>
        <w:jc w:val="both"/>
        <w:rPr>
          <w:rFonts w:ascii="Times New Roman" w:hAnsi="Times New Roman" w:cs="Times New Roman"/>
        </w:rPr>
      </w:pPr>
      <w:r w:rsidRPr="00CB76A9">
        <w:rPr>
          <w:rFonts w:ascii="Times New Roman" w:hAnsi="Times New Roman" w:cs="Times New Roman"/>
        </w:rPr>
        <w:t>ОПИФ рыночных финансовых инструментов «Открытие — Золото»</w:t>
      </w:r>
    </w:p>
    <w:p w14:paraId="52BAFD6E" w14:textId="2EE2B3A1" w:rsidR="00CA6239" w:rsidRPr="00C81A94" w:rsidRDefault="001969DF" w:rsidP="00DF5E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A6239" w:rsidRPr="00C81A94">
        <w:rPr>
          <w:rFonts w:ascii="Times New Roman" w:hAnsi="Times New Roman" w:cs="Times New Roman"/>
        </w:rPr>
        <w:t xml:space="preserve">од управлением ООО </w:t>
      </w:r>
      <w:r w:rsidR="00E026B9" w:rsidRPr="00C81A94">
        <w:rPr>
          <w:rFonts w:ascii="Times New Roman" w:hAnsi="Times New Roman" w:cs="Times New Roman"/>
        </w:rPr>
        <w:t>УК «ОТКРЫТИЕ»</w:t>
      </w:r>
    </w:p>
    <w:p w14:paraId="6A994BD6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2.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Внимание</w:t>
      </w:r>
    </w:p>
    <w:p w14:paraId="5D32C940" w14:textId="77777777" w:rsidR="001969DF" w:rsidRDefault="001969DF" w:rsidP="00196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>Возврат и доходность инвестиций в паевой инвестиционный фонд не гарантированы государством или иными лицами.</w:t>
      </w:r>
    </w:p>
    <w:p w14:paraId="7B532DCE" w14:textId="005F7352" w:rsidR="00CA6239" w:rsidRPr="00C81A94" w:rsidRDefault="00CA6239" w:rsidP="00196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14:paraId="411120E3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Вы можете погасить инвестиционные паи паевого инвестиционного фонда в любой рабочий день.</w:t>
      </w:r>
    </w:p>
    <w:p w14:paraId="4927716A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</w:r>
      <w:hyperlink r:id="rId5" w:history="1">
        <w:r w:rsidR="00E026B9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E026B9" w:rsidRPr="00C81A94">
        <w:rPr>
          <w:rFonts w:ascii="Times New Roman" w:hAnsi="Times New Roman" w:cs="Times New Roman"/>
        </w:rPr>
        <w:t xml:space="preserve"> </w:t>
      </w:r>
    </w:p>
    <w:p w14:paraId="0936DE41" w14:textId="77777777" w:rsidR="00DF5E4C" w:rsidRDefault="00DF5E4C" w:rsidP="00DF5E4C">
      <w:pPr>
        <w:jc w:val="both"/>
        <w:rPr>
          <w:rFonts w:ascii="Times New Roman" w:hAnsi="Times New Roman" w:cs="Times New Roman"/>
        </w:rPr>
      </w:pPr>
    </w:p>
    <w:p w14:paraId="18F928ED" w14:textId="77777777" w:rsidR="00E026B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3.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E026B9" w:rsidRPr="00DF5E4C">
        <w:rPr>
          <w:rFonts w:ascii="Times New Roman" w:hAnsi="Times New Roman" w:cs="Times New Roman"/>
          <w:b/>
          <w:sz w:val="24"/>
        </w:rPr>
        <w:t>Инвестиционная стратегия</w:t>
      </w:r>
    </w:p>
    <w:p w14:paraId="7C2F63DC" w14:textId="77777777" w:rsidR="00CB76A9" w:rsidRDefault="00CB76A9" w:rsidP="00CB76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76A9">
        <w:rPr>
          <w:rFonts w:ascii="Times New Roman" w:hAnsi="Times New Roman" w:cs="Times New Roman"/>
        </w:rPr>
        <w:t xml:space="preserve">Инвестиции в акции фонда SPDR </w:t>
      </w:r>
      <w:proofErr w:type="spellStart"/>
      <w:r w:rsidRPr="00CB76A9">
        <w:rPr>
          <w:rFonts w:ascii="Times New Roman" w:hAnsi="Times New Roman" w:cs="Times New Roman"/>
        </w:rPr>
        <w:t>Gold</w:t>
      </w:r>
      <w:proofErr w:type="spellEnd"/>
      <w:r w:rsidRPr="00CB76A9">
        <w:rPr>
          <w:rFonts w:ascii="Times New Roman" w:hAnsi="Times New Roman" w:cs="Times New Roman"/>
        </w:rPr>
        <w:t xml:space="preserve"> </w:t>
      </w:r>
      <w:proofErr w:type="spellStart"/>
      <w:r w:rsidRPr="00CB76A9">
        <w:rPr>
          <w:rFonts w:ascii="Times New Roman" w:hAnsi="Times New Roman" w:cs="Times New Roman"/>
        </w:rPr>
        <w:t>Shares</w:t>
      </w:r>
      <w:proofErr w:type="spellEnd"/>
      <w:r w:rsidRPr="00CB76A9">
        <w:rPr>
          <w:rFonts w:ascii="Times New Roman" w:hAnsi="Times New Roman" w:cs="Times New Roman"/>
        </w:rPr>
        <w:t>, который содержит золотые слитки. Небольшая часть фонда может вкладываться в акции золотодобывающих компаний.</w:t>
      </w:r>
    </w:p>
    <w:p w14:paraId="1CE3F8D8" w14:textId="77777777" w:rsidR="00CB76A9" w:rsidRDefault="00CB76A9" w:rsidP="00CB76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76A9">
        <w:rPr>
          <w:rFonts w:ascii="Times New Roman" w:hAnsi="Times New Roman" w:cs="Times New Roman"/>
        </w:rPr>
        <w:t>Инвестиционная стратегия фонда предполагает активное управление.</w:t>
      </w:r>
    </w:p>
    <w:p w14:paraId="038C248E" w14:textId="77777777" w:rsidR="00CB76A9" w:rsidRDefault="00CB76A9" w:rsidP="00CB76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76A9">
        <w:rPr>
          <w:rFonts w:ascii="Times New Roman" w:hAnsi="Times New Roman" w:cs="Times New Roman"/>
        </w:rPr>
        <w:t>Основные виды активов, в которые инвестируется имущество, составляющее паевой инвестиционный фонд: Паи иностранных инвестиционных фондов (ETF)</w:t>
      </w:r>
    </w:p>
    <w:p w14:paraId="1DC25230" w14:textId="77777777" w:rsidR="00F933E3" w:rsidRPr="00F933E3" w:rsidRDefault="00F933E3" w:rsidP="00F933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933E3">
        <w:rPr>
          <w:rFonts w:ascii="Times New Roman" w:hAnsi="Times New Roman" w:cs="Times New Roman"/>
        </w:rPr>
        <w:t>Активы паевого инвестиционного фонда инвестированы в 7 объекта(-</w:t>
      </w:r>
      <w:proofErr w:type="spellStart"/>
      <w:r w:rsidRPr="00F933E3">
        <w:rPr>
          <w:rFonts w:ascii="Times New Roman" w:hAnsi="Times New Roman" w:cs="Times New Roman"/>
        </w:rPr>
        <w:t>ов</w:t>
      </w:r>
      <w:proofErr w:type="spellEnd"/>
      <w:r w:rsidRPr="00F933E3">
        <w:rPr>
          <w:rFonts w:ascii="Times New Roman" w:hAnsi="Times New Roman" w:cs="Times New Roman"/>
        </w:rPr>
        <w:t>).</w:t>
      </w:r>
    </w:p>
    <w:p w14:paraId="7BE2A34B" w14:textId="42D7B9DA" w:rsidR="00996704" w:rsidRDefault="00996704" w:rsidP="00F933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Крупнейшие объекты инвестирования в активах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351"/>
        <w:gridCol w:w="4274"/>
      </w:tblGrid>
      <w:tr w:rsidR="009921F1" w14:paraId="72CF37BA" w14:textId="77777777" w:rsidTr="00225AC8">
        <w:tc>
          <w:tcPr>
            <w:tcW w:w="4351" w:type="dxa"/>
          </w:tcPr>
          <w:p w14:paraId="053A1CA6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инвестирования</w:t>
            </w:r>
          </w:p>
        </w:tc>
        <w:tc>
          <w:tcPr>
            <w:tcW w:w="4274" w:type="dxa"/>
          </w:tcPr>
          <w:p w14:paraId="2169CC4C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от активов, %</w:t>
            </w:r>
          </w:p>
        </w:tc>
      </w:tr>
      <w:tr w:rsidR="005018FE" w14:paraId="63BFD799" w14:textId="77777777" w:rsidTr="00225AC8">
        <w:tc>
          <w:tcPr>
            <w:tcW w:w="4351" w:type="dxa"/>
          </w:tcPr>
          <w:p w14:paraId="1299DCA6" w14:textId="04573ABE" w:rsidR="005018FE" w:rsidRPr="00CE4871" w:rsidRDefault="005018FE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5214C1">
              <w:t>Пай</w:t>
            </w:r>
            <w:r w:rsidRPr="005018FE">
              <w:rPr>
                <w:lang w:val="en-US"/>
              </w:rPr>
              <w:t xml:space="preserve"> SPDR Gold Trust US78463V1070</w:t>
            </w:r>
          </w:p>
        </w:tc>
        <w:tc>
          <w:tcPr>
            <w:tcW w:w="4274" w:type="dxa"/>
          </w:tcPr>
          <w:p w14:paraId="33B28C5F" w14:textId="2A899F10" w:rsidR="005018FE" w:rsidRDefault="005018FE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214C1">
              <w:t>88,93</w:t>
            </w:r>
          </w:p>
        </w:tc>
      </w:tr>
      <w:tr w:rsidR="005018FE" w14:paraId="5AE7BDA4" w14:textId="77777777" w:rsidTr="002D6B55">
        <w:tc>
          <w:tcPr>
            <w:tcW w:w="4351" w:type="dxa"/>
          </w:tcPr>
          <w:p w14:paraId="7D9A4438" w14:textId="4F30AF40" w:rsidR="005018FE" w:rsidRPr="00F933E3" w:rsidRDefault="005018FE" w:rsidP="00225AC8">
            <w:pPr>
              <w:pStyle w:val="a3"/>
              <w:ind w:left="0"/>
              <w:rPr>
                <w:lang w:val="en-US"/>
              </w:rPr>
            </w:pPr>
            <w:r w:rsidRPr="005214C1">
              <w:t>Акция</w:t>
            </w:r>
            <w:r w:rsidRPr="005018FE">
              <w:rPr>
                <w:lang w:val="en-US"/>
              </w:rPr>
              <w:t xml:space="preserve"> NEWMONT GOLDCORP CORPORATION US6516391066</w:t>
            </w:r>
          </w:p>
        </w:tc>
        <w:tc>
          <w:tcPr>
            <w:tcW w:w="4274" w:type="dxa"/>
          </w:tcPr>
          <w:p w14:paraId="22380A16" w14:textId="79C8113A" w:rsidR="005018FE" w:rsidRPr="00661492" w:rsidRDefault="005018FE" w:rsidP="00225AC8">
            <w:pPr>
              <w:pStyle w:val="a3"/>
              <w:ind w:left="0"/>
            </w:pPr>
            <w:r w:rsidRPr="005214C1">
              <w:t>6,1</w:t>
            </w:r>
          </w:p>
        </w:tc>
      </w:tr>
      <w:tr w:rsidR="005018FE" w14:paraId="20D6EF30" w14:textId="77777777" w:rsidTr="002D6B55">
        <w:tc>
          <w:tcPr>
            <w:tcW w:w="4351" w:type="dxa"/>
          </w:tcPr>
          <w:p w14:paraId="076319A5" w14:textId="2A8244F5" w:rsidR="005018FE" w:rsidRPr="00661492" w:rsidRDefault="005018FE" w:rsidP="00225AC8">
            <w:pPr>
              <w:pStyle w:val="a3"/>
              <w:ind w:left="0"/>
            </w:pPr>
            <w:r w:rsidRPr="005214C1">
              <w:t>Расчетный счет, RUB, Филиал Центральный ПАО Банка "ФК Открытие"</w:t>
            </w:r>
          </w:p>
        </w:tc>
        <w:tc>
          <w:tcPr>
            <w:tcW w:w="4274" w:type="dxa"/>
          </w:tcPr>
          <w:p w14:paraId="7FDB72FA" w14:textId="1BDF741F" w:rsidR="005018FE" w:rsidRPr="00661492" w:rsidRDefault="005018FE" w:rsidP="00225AC8">
            <w:pPr>
              <w:pStyle w:val="a3"/>
              <w:ind w:left="0"/>
            </w:pPr>
            <w:r w:rsidRPr="005214C1">
              <w:t>4,84</w:t>
            </w:r>
          </w:p>
        </w:tc>
      </w:tr>
      <w:tr w:rsidR="005018FE" w14:paraId="3ADB83E7" w14:textId="77777777" w:rsidTr="002D6B55">
        <w:tc>
          <w:tcPr>
            <w:tcW w:w="4351" w:type="dxa"/>
          </w:tcPr>
          <w:p w14:paraId="47102746" w14:textId="66769D08" w:rsidR="005018FE" w:rsidRPr="007C4112" w:rsidRDefault="005018FE" w:rsidP="00225AC8">
            <w:pPr>
              <w:pStyle w:val="a3"/>
              <w:ind w:left="0"/>
            </w:pPr>
            <w:r w:rsidRPr="005214C1">
              <w:t>Расчетный счет, USD, Банк ГПБ (АО)</w:t>
            </w:r>
          </w:p>
        </w:tc>
        <w:tc>
          <w:tcPr>
            <w:tcW w:w="4274" w:type="dxa"/>
          </w:tcPr>
          <w:p w14:paraId="51BF8198" w14:textId="6F731897" w:rsidR="005018FE" w:rsidRPr="007C4112" w:rsidRDefault="005018FE" w:rsidP="00225AC8">
            <w:pPr>
              <w:pStyle w:val="a3"/>
              <w:ind w:left="0"/>
            </w:pPr>
            <w:r w:rsidRPr="005214C1">
              <w:t>0,13</w:t>
            </w:r>
          </w:p>
        </w:tc>
      </w:tr>
      <w:tr w:rsidR="005018FE" w14:paraId="128FD9B6" w14:textId="77777777" w:rsidTr="002D6B55">
        <w:tc>
          <w:tcPr>
            <w:tcW w:w="4351" w:type="dxa"/>
          </w:tcPr>
          <w:p w14:paraId="12600D09" w14:textId="2D834D25" w:rsidR="005018FE" w:rsidRPr="007C4112" w:rsidRDefault="005018FE" w:rsidP="00225AC8">
            <w:pPr>
              <w:pStyle w:val="a3"/>
              <w:ind w:left="0"/>
            </w:pPr>
            <w:r w:rsidRPr="005214C1">
              <w:t>Брокерский счет, RUB, АО «Открытие Брокер»</w:t>
            </w:r>
          </w:p>
        </w:tc>
        <w:tc>
          <w:tcPr>
            <w:tcW w:w="4274" w:type="dxa"/>
          </w:tcPr>
          <w:p w14:paraId="09E0DD20" w14:textId="21335AB0" w:rsidR="005018FE" w:rsidRPr="007C4112" w:rsidRDefault="005018FE" w:rsidP="00225AC8">
            <w:pPr>
              <w:pStyle w:val="a3"/>
              <w:ind w:left="0"/>
            </w:pPr>
            <w:r w:rsidRPr="005214C1">
              <w:t>0</w:t>
            </w:r>
          </w:p>
        </w:tc>
      </w:tr>
      <w:tr w:rsidR="005018FE" w14:paraId="56536709" w14:textId="77777777" w:rsidTr="002D6B55">
        <w:tc>
          <w:tcPr>
            <w:tcW w:w="4351" w:type="dxa"/>
          </w:tcPr>
          <w:p w14:paraId="4382DE0B" w14:textId="4A2AC809" w:rsidR="005018FE" w:rsidRPr="007C4112" w:rsidRDefault="005018FE" w:rsidP="00225AC8">
            <w:pPr>
              <w:pStyle w:val="a3"/>
              <w:ind w:left="0"/>
            </w:pPr>
            <w:r w:rsidRPr="005214C1">
              <w:t>Брокерский счет, USD, АО «Открытие Брокер»</w:t>
            </w:r>
          </w:p>
        </w:tc>
        <w:tc>
          <w:tcPr>
            <w:tcW w:w="4274" w:type="dxa"/>
          </w:tcPr>
          <w:p w14:paraId="0E8D1B0C" w14:textId="6648E0A7" w:rsidR="005018FE" w:rsidRPr="007C4112" w:rsidRDefault="005018FE" w:rsidP="00225AC8">
            <w:pPr>
              <w:pStyle w:val="a3"/>
              <w:ind w:left="0"/>
            </w:pPr>
            <w:r w:rsidRPr="005214C1">
              <w:t>0</w:t>
            </w:r>
          </w:p>
        </w:tc>
      </w:tr>
      <w:tr w:rsidR="005018FE" w14:paraId="3ADAE3FA" w14:textId="77777777" w:rsidTr="002D6B55">
        <w:tc>
          <w:tcPr>
            <w:tcW w:w="4351" w:type="dxa"/>
          </w:tcPr>
          <w:p w14:paraId="296E33C7" w14:textId="550ADDC4" w:rsidR="005018FE" w:rsidRPr="00661492" w:rsidRDefault="005018FE" w:rsidP="00225AC8">
            <w:pPr>
              <w:pStyle w:val="a3"/>
              <w:ind w:left="0"/>
            </w:pPr>
            <w:r w:rsidRPr="005214C1">
              <w:t>Расчетный счет, RUB, Банк ГПБ (АО)</w:t>
            </w:r>
          </w:p>
        </w:tc>
        <w:tc>
          <w:tcPr>
            <w:tcW w:w="4274" w:type="dxa"/>
          </w:tcPr>
          <w:p w14:paraId="03C5159D" w14:textId="6DF5B5DC" w:rsidR="005018FE" w:rsidRPr="00661492" w:rsidRDefault="005018FE" w:rsidP="00225AC8">
            <w:pPr>
              <w:pStyle w:val="a3"/>
              <w:ind w:left="0"/>
            </w:pPr>
            <w:r w:rsidRPr="005214C1">
              <w:t>0</w:t>
            </w:r>
          </w:p>
        </w:tc>
      </w:tr>
    </w:tbl>
    <w:p w14:paraId="61FD73E0" w14:textId="77777777" w:rsidR="00996704" w:rsidRDefault="00996704" w:rsidP="00996704">
      <w:pPr>
        <w:pStyle w:val="a3"/>
        <w:rPr>
          <w:rFonts w:ascii="Times New Roman" w:hAnsi="Times New Roman" w:cs="Times New Roman"/>
        </w:rPr>
      </w:pPr>
    </w:p>
    <w:p w14:paraId="53534133" w14:textId="77777777" w:rsidR="00996704" w:rsidRPr="00DF5E4C" w:rsidRDefault="00996704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4.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инвестиционные риски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69DF" w14:paraId="42881B36" w14:textId="77777777" w:rsidTr="00996704">
        <w:tc>
          <w:tcPr>
            <w:tcW w:w="3115" w:type="dxa"/>
          </w:tcPr>
          <w:p w14:paraId="3BF91FCA" w14:textId="1B3DDFDD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Вид риска</w:t>
            </w:r>
          </w:p>
        </w:tc>
        <w:tc>
          <w:tcPr>
            <w:tcW w:w="3115" w:type="dxa"/>
          </w:tcPr>
          <w:p w14:paraId="5F454F30" w14:textId="3AF4E409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 xml:space="preserve">Вероятность реализации </w:t>
            </w:r>
            <w:r w:rsidRPr="0020184F">
              <w:lastRenderedPageBreak/>
              <w:t>риска</w:t>
            </w:r>
          </w:p>
        </w:tc>
        <w:tc>
          <w:tcPr>
            <w:tcW w:w="3115" w:type="dxa"/>
          </w:tcPr>
          <w:p w14:paraId="587CB066" w14:textId="3F0D1BD5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lastRenderedPageBreak/>
              <w:t xml:space="preserve">Объем потерь при реализации </w:t>
            </w:r>
            <w:r w:rsidRPr="0020184F">
              <w:lastRenderedPageBreak/>
              <w:t>риска</w:t>
            </w:r>
          </w:p>
        </w:tc>
      </w:tr>
      <w:tr w:rsidR="00F933E3" w14:paraId="289CA2D8" w14:textId="77777777" w:rsidTr="004E31E6">
        <w:trPr>
          <w:trHeight w:val="322"/>
        </w:trPr>
        <w:tc>
          <w:tcPr>
            <w:tcW w:w="3115" w:type="dxa"/>
          </w:tcPr>
          <w:p w14:paraId="6CB929C0" w14:textId="2FD7FBB8" w:rsidR="00F933E3" w:rsidRPr="00996704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lastRenderedPageBreak/>
              <w:t>Рыночный риск</w:t>
            </w:r>
          </w:p>
        </w:tc>
        <w:tc>
          <w:tcPr>
            <w:tcW w:w="3115" w:type="dxa"/>
          </w:tcPr>
          <w:p w14:paraId="168391EE" w14:textId="0BE09432" w:rsidR="00F933E3" w:rsidRPr="00996704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Высокий</w:t>
            </w:r>
          </w:p>
        </w:tc>
        <w:tc>
          <w:tcPr>
            <w:tcW w:w="3115" w:type="dxa"/>
          </w:tcPr>
          <w:p w14:paraId="50820F95" w14:textId="41A1E72E" w:rsidR="00F933E3" w:rsidRPr="00996704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Высокий</w:t>
            </w:r>
          </w:p>
        </w:tc>
      </w:tr>
      <w:tr w:rsidR="00F933E3" w14:paraId="4DAC8964" w14:textId="77777777" w:rsidTr="00996704">
        <w:tc>
          <w:tcPr>
            <w:tcW w:w="3115" w:type="dxa"/>
          </w:tcPr>
          <w:p w14:paraId="1C1FF889" w14:textId="7B2E9F35" w:rsidR="00F933E3" w:rsidRPr="00996704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Валютный риск</w:t>
            </w:r>
          </w:p>
        </w:tc>
        <w:tc>
          <w:tcPr>
            <w:tcW w:w="3115" w:type="dxa"/>
          </w:tcPr>
          <w:p w14:paraId="118E5EDD" w14:textId="469EA9BE" w:rsidR="00F933E3" w:rsidRPr="00996704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Высокий</w:t>
            </w:r>
          </w:p>
        </w:tc>
        <w:tc>
          <w:tcPr>
            <w:tcW w:w="3115" w:type="dxa"/>
          </w:tcPr>
          <w:p w14:paraId="1DD9F584" w14:textId="4FE2B0AB" w:rsidR="00F933E3" w:rsidRPr="00996704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Высокий</w:t>
            </w:r>
          </w:p>
        </w:tc>
      </w:tr>
      <w:tr w:rsidR="00F933E3" w14:paraId="7FAD7114" w14:textId="77777777" w:rsidTr="00996704">
        <w:tc>
          <w:tcPr>
            <w:tcW w:w="3115" w:type="dxa"/>
          </w:tcPr>
          <w:p w14:paraId="6F1FA342" w14:textId="46A0775F" w:rsidR="00F933E3" w:rsidRPr="00996704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Риск ликвидности</w:t>
            </w:r>
          </w:p>
        </w:tc>
        <w:tc>
          <w:tcPr>
            <w:tcW w:w="3115" w:type="dxa"/>
          </w:tcPr>
          <w:p w14:paraId="2BC70454" w14:textId="15105CE5" w:rsidR="00F933E3" w:rsidRPr="00996704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Низкий</w:t>
            </w:r>
          </w:p>
        </w:tc>
        <w:tc>
          <w:tcPr>
            <w:tcW w:w="3115" w:type="dxa"/>
          </w:tcPr>
          <w:p w14:paraId="0CFDCCFB" w14:textId="2FC86774" w:rsidR="00F933E3" w:rsidRPr="00996704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Низкий</w:t>
            </w:r>
          </w:p>
        </w:tc>
      </w:tr>
      <w:tr w:rsidR="00F933E3" w14:paraId="5A9A1055" w14:textId="77777777" w:rsidTr="00996704">
        <w:tc>
          <w:tcPr>
            <w:tcW w:w="3115" w:type="dxa"/>
          </w:tcPr>
          <w:p w14:paraId="3BD7F970" w14:textId="363591B3" w:rsidR="00F933E3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Операционный риск</w:t>
            </w:r>
          </w:p>
        </w:tc>
        <w:tc>
          <w:tcPr>
            <w:tcW w:w="3115" w:type="dxa"/>
          </w:tcPr>
          <w:p w14:paraId="67890A30" w14:textId="40236196" w:rsidR="00F933E3" w:rsidRPr="00996704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Низкий</w:t>
            </w:r>
          </w:p>
        </w:tc>
        <w:tc>
          <w:tcPr>
            <w:tcW w:w="3115" w:type="dxa"/>
          </w:tcPr>
          <w:p w14:paraId="0F58BEBD" w14:textId="28637E00" w:rsidR="00F933E3" w:rsidRPr="00996704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Низкий</w:t>
            </w:r>
          </w:p>
        </w:tc>
      </w:tr>
      <w:tr w:rsidR="00F933E3" w14:paraId="640968EF" w14:textId="77777777" w:rsidTr="00996704">
        <w:tc>
          <w:tcPr>
            <w:tcW w:w="3115" w:type="dxa"/>
          </w:tcPr>
          <w:p w14:paraId="63716525" w14:textId="0BE59CEC" w:rsidR="00F933E3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Правовой риск</w:t>
            </w:r>
          </w:p>
        </w:tc>
        <w:tc>
          <w:tcPr>
            <w:tcW w:w="3115" w:type="dxa"/>
          </w:tcPr>
          <w:p w14:paraId="1042153C" w14:textId="02C1B1D3" w:rsidR="00F933E3" w:rsidRPr="00996704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Низкий</w:t>
            </w:r>
          </w:p>
        </w:tc>
        <w:tc>
          <w:tcPr>
            <w:tcW w:w="3115" w:type="dxa"/>
          </w:tcPr>
          <w:p w14:paraId="52355BA3" w14:textId="5BCFA5F2" w:rsidR="00F933E3" w:rsidRPr="00996704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Низкий</w:t>
            </w:r>
          </w:p>
        </w:tc>
      </w:tr>
      <w:tr w:rsidR="00F933E3" w14:paraId="2CA7331E" w14:textId="77777777" w:rsidTr="00996704">
        <w:tc>
          <w:tcPr>
            <w:tcW w:w="3115" w:type="dxa"/>
          </w:tcPr>
          <w:p w14:paraId="580B882B" w14:textId="481E1AE5" w:rsidR="00F933E3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Регуляторный риск</w:t>
            </w:r>
          </w:p>
        </w:tc>
        <w:tc>
          <w:tcPr>
            <w:tcW w:w="3115" w:type="dxa"/>
          </w:tcPr>
          <w:p w14:paraId="4D73B050" w14:textId="45FA95D6" w:rsidR="00F933E3" w:rsidRPr="00996704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Низкий</w:t>
            </w:r>
          </w:p>
        </w:tc>
        <w:tc>
          <w:tcPr>
            <w:tcW w:w="3115" w:type="dxa"/>
          </w:tcPr>
          <w:p w14:paraId="6A3FCCF8" w14:textId="395319FE" w:rsidR="00F933E3" w:rsidRPr="00996704" w:rsidRDefault="00F933E3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4A23">
              <w:t>Низкий</w:t>
            </w:r>
          </w:p>
        </w:tc>
      </w:tr>
    </w:tbl>
    <w:p w14:paraId="0EA8FFA2" w14:textId="77777777" w:rsidR="00996704" w:rsidRDefault="00996704" w:rsidP="00996704">
      <w:pPr>
        <w:rPr>
          <w:rFonts w:ascii="Times New Roman" w:hAnsi="Times New Roman" w:cs="Times New Roman"/>
          <w:b/>
        </w:rPr>
      </w:pPr>
    </w:p>
    <w:p w14:paraId="0463A6D9" w14:textId="77777777" w:rsidR="004E31E6" w:rsidRPr="00DF5E4C" w:rsidRDefault="004E31E6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5.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результаты инвестирования</w:t>
      </w:r>
    </w:p>
    <w:p w14:paraId="7E20B7FD" w14:textId="2D5B892C" w:rsidR="004E31E6" w:rsidRDefault="004E31E6" w:rsidP="009967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Доходность за календарный год,</w:t>
      </w:r>
      <w:r w:rsidR="003A12FA" w:rsidRPr="003A12FA">
        <w:t xml:space="preserve"> </w:t>
      </w:r>
      <w:r>
        <w:rPr>
          <w:rFonts w:ascii="Times New Roman" w:hAnsi="Times New Roman" w:cs="Times New Roman"/>
        </w:rPr>
        <w:t>%</w:t>
      </w:r>
    </w:p>
    <w:p w14:paraId="2BAA1FF9" w14:textId="22A03313" w:rsidR="001969DF" w:rsidRDefault="009276F5" w:rsidP="00996704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6D426EE" wp14:editId="43E68028">
            <wp:extent cx="4584589" cy="2755631"/>
            <wp:effectExtent l="0" t="0" r="6985" b="698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F6423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42F17D0A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Доходность за период, %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692"/>
        <w:gridCol w:w="2812"/>
        <w:gridCol w:w="4846"/>
      </w:tblGrid>
      <w:tr w:rsidR="00E4578C" w14:paraId="1C98837A" w14:textId="77777777" w:rsidTr="0007792A">
        <w:trPr>
          <w:trHeight w:val="516"/>
        </w:trPr>
        <w:tc>
          <w:tcPr>
            <w:tcW w:w="1692" w:type="dxa"/>
          </w:tcPr>
          <w:p w14:paraId="50BBB8AE" w14:textId="77777777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812" w:type="dxa"/>
          </w:tcPr>
          <w:p w14:paraId="4CA8C786" w14:textId="77777777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4846" w:type="dxa"/>
          </w:tcPr>
          <w:p w14:paraId="229F650D" w14:textId="77777777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01FB3121" w14:textId="57F47698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E4578C" w14:paraId="50B50340" w14:textId="77777777" w:rsidTr="00E4578C">
        <w:tc>
          <w:tcPr>
            <w:tcW w:w="1692" w:type="dxa"/>
          </w:tcPr>
          <w:p w14:paraId="35D28F36" w14:textId="77777777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2812" w:type="dxa"/>
          </w:tcPr>
          <w:p w14:paraId="69CCDC10" w14:textId="05FEDB6F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65D22">
              <w:t>-   4,11</w:t>
            </w:r>
          </w:p>
        </w:tc>
        <w:tc>
          <w:tcPr>
            <w:tcW w:w="4846" w:type="dxa"/>
          </w:tcPr>
          <w:p w14:paraId="73233CA8" w14:textId="14061DF2" w:rsidR="00E4578C" w:rsidRDefault="00E4578C" w:rsidP="007A028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65D22">
              <w:t>-   4,88</w:t>
            </w:r>
          </w:p>
        </w:tc>
      </w:tr>
      <w:tr w:rsidR="00E4578C" w14:paraId="1017E38F" w14:textId="77777777" w:rsidTr="00E4578C">
        <w:tc>
          <w:tcPr>
            <w:tcW w:w="1692" w:type="dxa"/>
          </w:tcPr>
          <w:p w14:paraId="4B4A8BC3" w14:textId="77777777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2812" w:type="dxa"/>
          </w:tcPr>
          <w:p w14:paraId="05E085B2" w14:textId="2126DE18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65D22">
              <w:t>-   2,71</w:t>
            </w:r>
          </w:p>
        </w:tc>
        <w:tc>
          <w:tcPr>
            <w:tcW w:w="4846" w:type="dxa"/>
          </w:tcPr>
          <w:p w14:paraId="1175A694" w14:textId="3B27667F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65D22">
              <w:t>-   3,79</w:t>
            </w:r>
          </w:p>
        </w:tc>
      </w:tr>
      <w:tr w:rsidR="00E4578C" w14:paraId="752C66FB" w14:textId="77777777" w:rsidTr="00E4578C">
        <w:tc>
          <w:tcPr>
            <w:tcW w:w="1692" w:type="dxa"/>
          </w:tcPr>
          <w:p w14:paraId="7F81A4B6" w14:textId="77777777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2812" w:type="dxa"/>
          </w:tcPr>
          <w:p w14:paraId="2B98CA10" w14:textId="4FA446F2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65D22">
              <w:t>-   3,21</w:t>
            </w:r>
          </w:p>
        </w:tc>
        <w:tc>
          <w:tcPr>
            <w:tcW w:w="4846" w:type="dxa"/>
          </w:tcPr>
          <w:p w14:paraId="1F8C89AD" w14:textId="5076B718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65D22">
              <w:t>-   7,02</w:t>
            </w:r>
          </w:p>
        </w:tc>
      </w:tr>
      <w:tr w:rsidR="00E4578C" w14:paraId="1F30F949" w14:textId="77777777" w:rsidTr="00E4578C">
        <w:tc>
          <w:tcPr>
            <w:tcW w:w="1692" w:type="dxa"/>
          </w:tcPr>
          <w:p w14:paraId="43779B0D" w14:textId="77777777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812" w:type="dxa"/>
          </w:tcPr>
          <w:p w14:paraId="5E8422E7" w14:textId="3DDF4709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65D22">
              <w:t>-   17,62</w:t>
            </w:r>
          </w:p>
        </w:tc>
        <w:tc>
          <w:tcPr>
            <w:tcW w:w="4846" w:type="dxa"/>
          </w:tcPr>
          <w:p w14:paraId="0E3BE850" w14:textId="6BF8F2B5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65D22">
              <w:t>-   25,03</w:t>
            </w:r>
          </w:p>
        </w:tc>
      </w:tr>
      <w:tr w:rsidR="00E4578C" w14:paraId="2F019253" w14:textId="77777777" w:rsidTr="00E4578C">
        <w:tc>
          <w:tcPr>
            <w:tcW w:w="1692" w:type="dxa"/>
          </w:tcPr>
          <w:p w14:paraId="34D8316C" w14:textId="77777777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812" w:type="dxa"/>
          </w:tcPr>
          <w:p w14:paraId="64ECD625" w14:textId="0C1D1227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65D22">
              <w:t>46,87</w:t>
            </w:r>
          </w:p>
        </w:tc>
        <w:tc>
          <w:tcPr>
            <w:tcW w:w="4846" w:type="dxa"/>
          </w:tcPr>
          <w:p w14:paraId="6CE04871" w14:textId="179B9862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65D22">
              <w:t>31,08</w:t>
            </w:r>
          </w:p>
        </w:tc>
      </w:tr>
      <w:tr w:rsidR="00E4578C" w14:paraId="2502B15B" w14:textId="77777777" w:rsidTr="00E4578C">
        <w:tc>
          <w:tcPr>
            <w:tcW w:w="1692" w:type="dxa"/>
          </w:tcPr>
          <w:p w14:paraId="6A575064" w14:textId="77777777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812" w:type="dxa"/>
          </w:tcPr>
          <w:p w14:paraId="32B40F27" w14:textId="597B0D5F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65D22">
              <w:t>30,35</w:t>
            </w:r>
          </w:p>
        </w:tc>
        <w:tc>
          <w:tcPr>
            <w:tcW w:w="4846" w:type="dxa"/>
          </w:tcPr>
          <w:p w14:paraId="40B62A8D" w14:textId="46576246" w:rsidR="00E4578C" w:rsidRDefault="00E4578C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65D22">
              <w:t>7,08</w:t>
            </w:r>
          </w:p>
        </w:tc>
      </w:tr>
    </w:tbl>
    <w:p w14:paraId="5A02D0C5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1112B8C3" w14:textId="588BAA09" w:rsidR="00CB76A9" w:rsidRDefault="005018FE" w:rsidP="005018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018FE">
        <w:rPr>
          <w:rFonts w:ascii="Times New Roman" w:hAnsi="Times New Roman" w:cs="Times New Roman"/>
        </w:rPr>
        <w:t>Расчетная стоимость инвестиционного пая: в Рублях - 1 884,41</w:t>
      </w:r>
    </w:p>
    <w:p w14:paraId="1E9615BC" w14:textId="3FA43F74" w:rsidR="001969DF" w:rsidRDefault="001969DF" w:rsidP="00CB76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>Результаты инвестирования не учитывают комиссии, удерживаемые при выдаче и погашении инвестиционных паев паевого инвестиционного фонда (скидка и надбавк</w:t>
      </w:r>
      <w:r w:rsidR="003808C9">
        <w:rPr>
          <w:rFonts w:ascii="Times New Roman" w:hAnsi="Times New Roman" w:cs="Times New Roman"/>
        </w:rPr>
        <w:t>а</w:t>
      </w:r>
      <w:r w:rsidRPr="001969DF">
        <w:rPr>
          <w:rFonts w:ascii="Times New Roman" w:hAnsi="Times New Roman" w:cs="Times New Roman"/>
        </w:rPr>
        <w:t>). Указанные комиссии могут уменьшать доход от инвестиций.</w:t>
      </w:r>
    </w:p>
    <w:p w14:paraId="6B26442B" w14:textId="731E342E" w:rsidR="005018FE" w:rsidRDefault="005018FE" w:rsidP="005018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018FE">
        <w:rPr>
          <w:rFonts w:ascii="Times New Roman" w:hAnsi="Times New Roman" w:cs="Times New Roman"/>
        </w:rPr>
        <w:t>Стоимость чистых активов паевого инвестиционного фонда  в Рублях - 634 829 0</w:t>
      </w:r>
      <w:bookmarkStart w:id="0" w:name="_GoBack"/>
      <w:bookmarkEnd w:id="0"/>
      <w:r w:rsidRPr="005018FE">
        <w:rPr>
          <w:rFonts w:ascii="Times New Roman" w:hAnsi="Times New Roman" w:cs="Times New Roman"/>
        </w:rPr>
        <w:t>07,05</w:t>
      </w:r>
    </w:p>
    <w:p w14:paraId="3D2F2989" w14:textId="36121095" w:rsidR="0005509F" w:rsidRDefault="00943413" w:rsidP="005018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 от управления фондом не выплачивается, но капитализируется, увеличивая стоимость инвестиционного пая и доходность инвестиций.</w:t>
      </w:r>
    </w:p>
    <w:p w14:paraId="555946E8" w14:textId="77777777" w:rsidR="000470B3" w:rsidRPr="00DF5E4C" w:rsidRDefault="000470B3" w:rsidP="000470B3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6.</w:t>
      </w:r>
      <w:r w:rsidRPr="00DF5E4C">
        <w:rPr>
          <w:rFonts w:ascii="Times New Roman" w:hAnsi="Times New Roman" w:cs="Times New Roman"/>
          <w:b/>
          <w:sz w:val="24"/>
        </w:rPr>
        <w:t xml:space="preserve"> Комиссии</w:t>
      </w:r>
    </w:p>
    <w:p w14:paraId="5D021FD3" w14:textId="77777777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Комиссии, оплачиваемые один раз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E4D4E" w14:paraId="15A31589" w14:textId="77777777" w:rsidTr="000470B3">
        <w:tc>
          <w:tcPr>
            <w:tcW w:w="4672" w:type="dxa"/>
          </w:tcPr>
          <w:p w14:paraId="358BD0EC" w14:textId="29FE7DEA" w:rsidR="007E4D4E" w:rsidRDefault="007E4D4E" w:rsidP="000470B3">
            <w:pPr>
              <w:rPr>
                <w:rFonts w:ascii="Times New Roman" w:hAnsi="Times New Roman" w:cs="Times New Roman"/>
              </w:rPr>
            </w:pPr>
            <w:r w:rsidRPr="008110B1">
              <w:t>при приобретении инвестиционного пая (надбавка)</w:t>
            </w:r>
          </w:p>
        </w:tc>
        <w:tc>
          <w:tcPr>
            <w:tcW w:w="4673" w:type="dxa"/>
          </w:tcPr>
          <w:p w14:paraId="4FDABD75" w14:textId="391DE195" w:rsidR="007E4D4E" w:rsidRDefault="007E4D4E" w:rsidP="000470B3">
            <w:pPr>
              <w:rPr>
                <w:rFonts w:ascii="Times New Roman" w:hAnsi="Times New Roman" w:cs="Times New Roman"/>
              </w:rPr>
            </w:pPr>
            <w:r w:rsidRPr="00EB3D71">
              <w:t>от 0 % до 1,5 %</w:t>
            </w:r>
          </w:p>
        </w:tc>
      </w:tr>
      <w:tr w:rsidR="007E4D4E" w14:paraId="407363BA" w14:textId="77777777" w:rsidTr="000470B3">
        <w:tc>
          <w:tcPr>
            <w:tcW w:w="4672" w:type="dxa"/>
          </w:tcPr>
          <w:p w14:paraId="2C7DEF0E" w14:textId="55CAF7C7" w:rsidR="007E4D4E" w:rsidRDefault="007E4D4E" w:rsidP="006B32EB">
            <w:pPr>
              <w:rPr>
                <w:rFonts w:ascii="Times New Roman" w:hAnsi="Times New Roman" w:cs="Times New Roman"/>
              </w:rPr>
            </w:pPr>
            <w:r w:rsidRPr="008110B1">
              <w:t>при погашении инвестиционного пая(скидка)</w:t>
            </w:r>
          </w:p>
        </w:tc>
        <w:tc>
          <w:tcPr>
            <w:tcW w:w="4673" w:type="dxa"/>
          </w:tcPr>
          <w:p w14:paraId="5D4BCFE5" w14:textId="74A1D021" w:rsidR="007E4D4E" w:rsidRDefault="007E4D4E" w:rsidP="006B32EB">
            <w:pPr>
              <w:rPr>
                <w:rFonts w:ascii="Times New Roman" w:hAnsi="Times New Roman" w:cs="Times New Roman"/>
              </w:rPr>
            </w:pPr>
            <w:r w:rsidRPr="00EB3D71">
              <w:t>от 0 % до 2 %</w:t>
            </w:r>
          </w:p>
        </w:tc>
      </w:tr>
    </w:tbl>
    <w:p w14:paraId="254C1867" w14:textId="77777777" w:rsidR="001969DF" w:rsidRDefault="001969DF" w:rsidP="000470B3">
      <w:pPr>
        <w:rPr>
          <w:rFonts w:ascii="Times New Roman" w:hAnsi="Times New Roman" w:cs="Times New Roman"/>
          <w:b/>
        </w:rPr>
      </w:pPr>
    </w:p>
    <w:p w14:paraId="5FF2329F" w14:textId="1B607CC3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Комиссии, оплачиваемые </w:t>
      </w:r>
      <w:r w:rsidR="006A7C63">
        <w:rPr>
          <w:rFonts w:ascii="Times New Roman" w:hAnsi="Times New Roman" w:cs="Times New Roman"/>
          <w:b/>
        </w:rPr>
        <w:t>каждый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70B3" w14:paraId="1A62539A" w14:textId="77777777" w:rsidTr="005D60D3">
        <w:tc>
          <w:tcPr>
            <w:tcW w:w="4672" w:type="dxa"/>
          </w:tcPr>
          <w:p w14:paraId="698CD44D" w14:textId="77777777" w:rsidR="000470B3" w:rsidRDefault="00DF5E4C" w:rsidP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и расходы, подлежащие оплате за счет активов паевого инвестиционного фонда</w:t>
            </w:r>
          </w:p>
        </w:tc>
        <w:tc>
          <w:tcPr>
            <w:tcW w:w="4673" w:type="dxa"/>
          </w:tcPr>
          <w:p w14:paraId="5AB9864E" w14:textId="193B6997" w:rsidR="000470B3" w:rsidRDefault="00CB76A9" w:rsidP="005D60D3">
            <w:pPr>
              <w:rPr>
                <w:rFonts w:ascii="Times New Roman" w:hAnsi="Times New Roman" w:cs="Times New Roman"/>
              </w:rPr>
            </w:pPr>
            <w:r w:rsidRPr="00CB76A9">
              <w:rPr>
                <w:rFonts w:ascii="Times New Roman" w:hAnsi="Times New Roman" w:cs="Times New Roman"/>
              </w:rPr>
              <w:t>до 3%</w:t>
            </w:r>
          </w:p>
        </w:tc>
      </w:tr>
    </w:tbl>
    <w:p w14:paraId="492DF8B0" w14:textId="77777777" w:rsidR="00D40F3A" w:rsidRPr="00D67071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Размер комиссий указан в процентах от стоимости чистых активов паевого инвестиционного фонда.</w:t>
      </w:r>
    </w:p>
    <w:p w14:paraId="03AA4531" w14:textId="77777777" w:rsidR="00D40F3A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</w:t>
      </w:r>
    </w:p>
    <w:p w14:paraId="362D26B1" w14:textId="77777777" w:rsidR="000470B3" w:rsidRDefault="000470B3" w:rsidP="000470B3">
      <w:pPr>
        <w:rPr>
          <w:rFonts w:ascii="Times New Roman" w:hAnsi="Times New Roman" w:cs="Times New Roman"/>
        </w:rPr>
      </w:pPr>
    </w:p>
    <w:p w14:paraId="7D322F7C" w14:textId="77777777" w:rsidR="00581FDA" w:rsidRPr="00DF5E4C" w:rsidRDefault="00581FDA" w:rsidP="00581FDA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7.</w:t>
      </w:r>
      <w:r w:rsidRPr="00DF5E4C">
        <w:rPr>
          <w:rFonts w:ascii="Times New Roman" w:hAnsi="Times New Roman" w:cs="Times New Roman"/>
          <w:b/>
          <w:sz w:val="24"/>
        </w:rPr>
        <w:t xml:space="preserve"> Иная информация</w:t>
      </w:r>
    </w:p>
    <w:p w14:paraId="2B446B20" w14:textId="6567414E" w:rsidR="00EC2832" w:rsidRDefault="007E4D4E" w:rsidP="007E4D4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E4D4E">
        <w:rPr>
          <w:rFonts w:ascii="Times New Roman" w:hAnsi="Times New Roman" w:cs="Times New Roman"/>
        </w:rPr>
        <w:t>Минимальная сумма денежных средств, которая может быть передана в оплату инвестиционных паев составляет: от 1 000 рублей. Подробные условия указаны в правилах доверительного управления фондом.</w:t>
      </w:r>
    </w:p>
    <w:p w14:paraId="07C9B006" w14:textId="0152C942" w:rsidR="00F933E3" w:rsidRPr="00F933E3" w:rsidRDefault="00F933E3" w:rsidP="00F933E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933E3">
        <w:rPr>
          <w:rFonts w:ascii="Times New Roman" w:hAnsi="Times New Roman" w:cs="Times New Roman"/>
        </w:rPr>
        <w:t>Вы можете обменять инвестиционные паи фонда на следующие инвестиционные паи под управлением  ООО УК «ОТКРЫТИЕ»: Открытый паевой инвестиционный фонд рыночных финансовых инструментов «Открытие — Акции», Открытый паевой инвестиционный фонд рыночных финансовых инструментов «Открытие — Облигации», Открытый паевой инвестиционный фонд рыночных финансовых инструментов «Открытие — Лидеры инноваций», Открытый паевой инвестиционный фонд рыночных финансовых инструментов «Открытие — Еврооблигации», Открытый паевой инвестиционный фонд рыночных финансовых инструментов «Открытие — Глобальные инвестиции», Открытый паевой инвестиционный фонд рыночных финансовых инструментов «Открытие — Сбалансированный». Подробные условия обмена указаны в правилах доверительного управления паевым инвестиционным фондом.</w:t>
      </w:r>
    </w:p>
    <w:p w14:paraId="0430D9FB" w14:textId="4A7F50DC" w:rsidR="00634D07" w:rsidRDefault="00634D07" w:rsidP="00634D0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34D07">
        <w:rPr>
          <w:rFonts w:ascii="Times New Roman" w:hAnsi="Times New Roman" w:cs="Times New Roman"/>
        </w:rPr>
        <w:t xml:space="preserve">Правила доверительного управления фондом зарегистрированы ФСФР России 08.12.2011 №2277. </w:t>
      </w:r>
    </w:p>
    <w:p w14:paraId="08AE4120" w14:textId="61271446" w:rsidR="00F933E3" w:rsidRPr="00F933E3" w:rsidRDefault="00F933E3" w:rsidP="00634D0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933E3">
        <w:rPr>
          <w:rFonts w:ascii="Times New Roman" w:hAnsi="Times New Roman" w:cs="Times New Roman"/>
        </w:rPr>
        <w:t>Паевой инвестиционный фонд сформирован 23.03.2012.</w:t>
      </w:r>
    </w:p>
    <w:p w14:paraId="365BD0B9" w14:textId="20052B17" w:rsidR="00DF5E4C" w:rsidRPr="00CE4871" w:rsidRDefault="00DF5E4C" w:rsidP="00F933E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E4871">
        <w:rPr>
          <w:rFonts w:ascii="Times New Roman" w:hAnsi="Times New Roman" w:cs="Times New Roman"/>
        </w:rPr>
        <w:t>Информацию, подлежащую раскрыти</w:t>
      </w:r>
      <w:r w:rsidR="001969DF" w:rsidRPr="00CE4871">
        <w:rPr>
          <w:rFonts w:ascii="Times New Roman" w:hAnsi="Times New Roman" w:cs="Times New Roman"/>
        </w:rPr>
        <w:t>ю</w:t>
      </w:r>
      <w:r w:rsidRPr="00CE4871">
        <w:rPr>
          <w:rFonts w:ascii="Times New Roman" w:hAnsi="Times New Roman" w:cs="Times New Roman"/>
        </w:rPr>
        <w:t xml:space="preserve"> и предоставлени</w:t>
      </w:r>
      <w:r w:rsidR="001969DF" w:rsidRPr="00CE4871">
        <w:rPr>
          <w:rFonts w:ascii="Times New Roman" w:hAnsi="Times New Roman" w:cs="Times New Roman"/>
        </w:rPr>
        <w:t>ю</w:t>
      </w:r>
      <w:r w:rsidRPr="00CE4871">
        <w:rPr>
          <w:rFonts w:ascii="Times New Roman" w:hAnsi="Times New Roman" w:cs="Times New Roman"/>
        </w:rPr>
        <w:t xml:space="preserve">, можно получить на сайте </w:t>
      </w:r>
      <w:hyperlink r:id="rId7" w:history="1">
        <w:r w:rsidR="00737483" w:rsidRPr="00CE4871">
          <w:rPr>
            <w:rStyle w:val="a4"/>
            <w:rFonts w:ascii="Times New Roman" w:hAnsi="Times New Roman" w:cs="Times New Roman"/>
          </w:rPr>
          <w:t>www.open-am.ru</w:t>
        </w:r>
      </w:hyperlink>
      <w:r w:rsidR="00737483" w:rsidRPr="00CE4871">
        <w:rPr>
          <w:rFonts w:ascii="Times New Roman" w:hAnsi="Times New Roman" w:cs="Times New Roman"/>
        </w:rPr>
        <w:t xml:space="preserve"> , а также по адресу управляющей компании.</w:t>
      </w:r>
    </w:p>
    <w:p w14:paraId="7B632C69" w14:textId="73551E1A" w:rsidR="00737483" w:rsidRDefault="00737483" w:rsidP="0073748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Управляющая компания ООО </w:t>
      </w:r>
      <w:r w:rsidR="00D40F3A">
        <w:rPr>
          <w:rFonts w:ascii="Times New Roman" w:hAnsi="Times New Roman" w:cs="Times New Roman"/>
        </w:rPr>
        <w:t>УК</w:t>
      </w:r>
      <w:r>
        <w:rPr>
          <w:rFonts w:ascii="Times New Roman" w:hAnsi="Times New Roman" w:cs="Times New Roman"/>
        </w:rPr>
        <w:t xml:space="preserve"> «</w:t>
      </w:r>
      <w:r w:rsidRPr="00737483">
        <w:rPr>
          <w:rFonts w:ascii="Times New Roman" w:hAnsi="Times New Roman" w:cs="Times New Roman"/>
        </w:rPr>
        <w:t>ОТКРЫТИЕ</w:t>
      </w:r>
      <w:r>
        <w:rPr>
          <w:rFonts w:ascii="Times New Roman" w:hAnsi="Times New Roman" w:cs="Times New Roman"/>
        </w:rPr>
        <w:t>», л</w:t>
      </w:r>
      <w:r w:rsidRPr="00737483">
        <w:rPr>
          <w:rFonts w:ascii="Times New Roman" w:hAnsi="Times New Roman" w:cs="Times New Roman"/>
        </w:rPr>
        <w:t>ицензия № 21-000-1-00048</w:t>
      </w:r>
      <w:r>
        <w:rPr>
          <w:rFonts w:ascii="Times New Roman" w:hAnsi="Times New Roman" w:cs="Times New Roman"/>
        </w:rPr>
        <w:t xml:space="preserve">, сайт </w:t>
      </w:r>
      <w:hyperlink r:id="rId8" w:history="1">
        <w:r w:rsidRPr="00C81A94">
          <w:rPr>
            <w:rStyle w:val="a4"/>
            <w:rFonts w:ascii="Times New Roman" w:hAnsi="Times New Roman" w:cs="Times New Roman"/>
          </w:rPr>
          <w:t>www.open-am.ru</w:t>
        </w:r>
      </w:hyperlink>
      <w:r>
        <w:rPr>
          <w:rFonts w:ascii="Times New Roman" w:hAnsi="Times New Roman" w:cs="Times New Roman"/>
        </w:rPr>
        <w:t xml:space="preserve">, телефон </w:t>
      </w:r>
      <w:r w:rsidRPr="00737483">
        <w:rPr>
          <w:rFonts w:ascii="Times New Roman" w:hAnsi="Times New Roman" w:cs="Times New Roman"/>
        </w:rPr>
        <w:t>8 (800) 500-78-25</w:t>
      </w:r>
      <w:r>
        <w:rPr>
          <w:rFonts w:ascii="Times New Roman" w:hAnsi="Times New Roman" w:cs="Times New Roman"/>
        </w:rPr>
        <w:t xml:space="preserve">, адрес </w:t>
      </w:r>
      <w:r w:rsidRPr="00737483">
        <w:rPr>
          <w:rFonts w:ascii="Times New Roman" w:hAnsi="Times New Roman" w:cs="Times New Roman"/>
        </w:rPr>
        <w:t xml:space="preserve">115114, г. Москва, ул. </w:t>
      </w:r>
      <w:proofErr w:type="spellStart"/>
      <w:r w:rsidRPr="00737483">
        <w:rPr>
          <w:rFonts w:ascii="Times New Roman" w:hAnsi="Times New Roman" w:cs="Times New Roman"/>
        </w:rPr>
        <w:t>Кожевническая</w:t>
      </w:r>
      <w:proofErr w:type="spellEnd"/>
      <w:r w:rsidRPr="00737483">
        <w:rPr>
          <w:rFonts w:ascii="Times New Roman" w:hAnsi="Times New Roman" w:cs="Times New Roman"/>
        </w:rPr>
        <w:t>, д. 14, стр. 5</w:t>
      </w:r>
      <w:r w:rsidR="00BD021C" w:rsidRPr="00D40F3A">
        <w:rPr>
          <w:rFonts w:ascii="Times New Roman" w:hAnsi="Times New Roman" w:cs="Times New Roman"/>
        </w:rPr>
        <w:t>.</w:t>
      </w:r>
    </w:p>
    <w:p w14:paraId="26ABA4DE" w14:textId="77777777" w:rsid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Специализированный депозитарий АО «Специализированный депозитарий «ИНФИНИТУМ», сайт </w:t>
      </w:r>
      <w:hyperlink r:id="rId9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.</w:t>
      </w:r>
    </w:p>
    <w:p w14:paraId="21E0A1B5" w14:textId="77777777" w:rsidR="00BD021C" w:rsidRP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осуществляющее ведение реестра владельцев инвестиционных паев </w:t>
      </w:r>
      <w:r w:rsidRPr="00BD021C">
        <w:rPr>
          <w:rFonts w:ascii="Times New Roman" w:hAnsi="Times New Roman" w:cs="Times New Roman"/>
        </w:rPr>
        <w:t xml:space="preserve">АО «Специализированный депозитарий «ИНФИНИТУМ», сайт </w:t>
      </w:r>
      <w:hyperlink r:id="rId10" w:history="1">
        <w:r w:rsidRPr="00BD021C">
          <w:rPr>
            <w:rStyle w:val="a4"/>
            <w:rFonts w:ascii="Times New Roman" w:hAnsi="Times New Roman" w:cs="Times New Roman"/>
            <w:lang w:val="en-US"/>
          </w:rPr>
          <w:t>www</w:t>
        </w:r>
        <w:r w:rsidRPr="00BD021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BD021C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BD021C">
          <w:rPr>
            <w:rStyle w:val="a4"/>
            <w:rFonts w:ascii="Times New Roman" w:hAnsi="Times New Roman" w:cs="Times New Roman"/>
          </w:rPr>
          <w:t>.</w:t>
        </w:r>
        <w:r w:rsidRPr="00BD021C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BD021C">
        <w:rPr>
          <w:rFonts w:ascii="Times New Roman" w:hAnsi="Times New Roman" w:cs="Times New Roman"/>
        </w:rPr>
        <w:t>.</w:t>
      </w:r>
    </w:p>
    <w:p w14:paraId="41A8540D" w14:textId="77777777" w:rsidR="00BD021C" w:rsidRPr="00DF5E4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«Об инвестиционных фондах» осуществляет Банк России, сайт </w:t>
      </w:r>
      <w:hyperlink r:id="rId11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cbr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, номер телефона 8 (800) 300-30-00.</w:t>
      </w:r>
    </w:p>
    <w:sectPr w:rsidR="00BD021C" w:rsidRPr="00DF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7A3"/>
    <w:multiLevelType w:val="hybridMultilevel"/>
    <w:tmpl w:val="580A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71C"/>
    <w:multiLevelType w:val="hybridMultilevel"/>
    <w:tmpl w:val="1382E84A"/>
    <w:lvl w:ilvl="0" w:tplc="156AE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F6080"/>
    <w:multiLevelType w:val="hybridMultilevel"/>
    <w:tmpl w:val="FA1234B4"/>
    <w:lvl w:ilvl="0" w:tplc="CF5C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2A4764"/>
    <w:multiLevelType w:val="hybridMultilevel"/>
    <w:tmpl w:val="8AD6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4A"/>
    <w:rsid w:val="000470B3"/>
    <w:rsid w:val="0005509F"/>
    <w:rsid w:val="00076647"/>
    <w:rsid w:val="000A3AE2"/>
    <w:rsid w:val="000D0AD7"/>
    <w:rsid w:val="0010294A"/>
    <w:rsid w:val="00112780"/>
    <w:rsid w:val="0012033A"/>
    <w:rsid w:val="0012285A"/>
    <w:rsid w:val="001260F4"/>
    <w:rsid w:val="00175703"/>
    <w:rsid w:val="001969DF"/>
    <w:rsid w:val="001E4F7F"/>
    <w:rsid w:val="00271164"/>
    <w:rsid w:val="0029614B"/>
    <w:rsid w:val="00370D7A"/>
    <w:rsid w:val="003808C9"/>
    <w:rsid w:val="003A12FA"/>
    <w:rsid w:val="003F6DD3"/>
    <w:rsid w:val="00415970"/>
    <w:rsid w:val="004504B0"/>
    <w:rsid w:val="004B26C3"/>
    <w:rsid w:val="004E31E6"/>
    <w:rsid w:val="005018FE"/>
    <w:rsid w:val="00523D5E"/>
    <w:rsid w:val="005448C9"/>
    <w:rsid w:val="00561FF8"/>
    <w:rsid w:val="00581FDA"/>
    <w:rsid w:val="005F6E87"/>
    <w:rsid w:val="00634D07"/>
    <w:rsid w:val="006377CF"/>
    <w:rsid w:val="006A1C6D"/>
    <w:rsid w:val="006A7C63"/>
    <w:rsid w:val="006B32EB"/>
    <w:rsid w:val="006F5F28"/>
    <w:rsid w:val="00737483"/>
    <w:rsid w:val="007A028E"/>
    <w:rsid w:val="007C6FD0"/>
    <w:rsid w:val="007E2871"/>
    <w:rsid w:val="007E4D4E"/>
    <w:rsid w:val="008C335F"/>
    <w:rsid w:val="009276F5"/>
    <w:rsid w:val="00943413"/>
    <w:rsid w:val="00972FB0"/>
    <w:rsid w:val="009921F1"/>
    <w:rsid w:val="00996704"/>
    <w:rsid w:val="00B448D0"/>
    <w:rsid w:val="00BC088D"/>
    <w:rsid w:val="00BD021C"/>
    <w:rsid w:val="00C81A94"/>
    <w:rsid w:val="00CA6239"/>
    <w:rsid w:val="00CB76A9"/>
    <w:rsid w:val="00CE4871"/>
    <w:rsid w:val="00D35713"/>
    <w:rsid w:val="00D40F3A"/>
    <w:rsid w:val="00D76FFB"/>
    <w:rsid w:val="00D85CCE"/>
    <w:rsid w:val="00DF5E4C"/>
    <w:rsid w:val="00E026B9"/>
    <w:rsid w:val="00E4578C"/>
    <w:rsid w:val="00E7201F"/>
    <w:rsid w:val="00E81AA5"/>
    <w:rsid w:val="00EC2832"/>
    <w:rsid w:val="00F933E3"/>
    <w:rsid w:val="00FA3A0F"/>
    <w:rsid w:val="00F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9F139"/>
  <w15:docId w15:val="{8D610C49-BEB6-4546-BF72-F0346C47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B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026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26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26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6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26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6B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9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05509F"/>
  </w:style>
  <w:style w:type="paragraph" w:styleId="ad">
    <w:name w:val="Revision"/>
    <w:hidden/>
    <w:uiPriority w:val="99"/>
    <w:semiHidden/>
    <w:rsid w:val="003F6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2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49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-a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en-a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br.ru" TargetMode="External"/><Relationship Id="rId5" Type="http://schemas.openxmlformats.org/officeDocument/2006/relationships/hyperlink" Target="http://www.open-am.ru" TargetMode="External"/><Relationship Id="rId10" Type="http://schemas.openxmlformats.org/officeDocument/2006/relationships/hyperlink" Target="http://www.specde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e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"ОТКРЫТИЕ"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Титарь Никита Сергеевич</dc:creator>
  <cp:lastModifiedBy>Титарь Никита Сергеевич</cp:lastModifiedBy>
  <cp:revision>4</cp:revision>
  <dcterms:created xsi:type="dcterms:W3CDTF">2021-10-11T09:22:00Z</dcterms:created>
  <dcterms:modified xsi:type="dcterms:W3CDTF">2021-10-11T15:10:00Z</dcterms:modified>
</cp:coreProperties>
</file>