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27A992A6" w14:textId="15723EB8" w:rsidR="000E3053" w:rsidRDefault="000E3053" w:rsidP="00DF5E4C">
      <w:pPr>
        <w:jc w:val="both"/>
        <w:rPr>
          <w:rFonts w:ascii="Times New Roman" w:hAnsi="Times New Roman" w:cs="Times New Roman"/>
          <w:b/>
        </w:rPr>
      </w:pPr>
      <w:r w:rsidRPr="000E3053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2B644F">
        <w:rPr>
          <w:rFonts w:ascii="Times New Roman" w:hAnsi="Times New Roman" w:cs="Times New Roman"/>
          <w:b/>
        </w:rPr>
        <w:t>3</w:t>
      </w:r>
      <w:r w:rsidR="00A967B2">
        <w:rPr>
          <w:rFonts w:ascii="Times New Roman" w:hAnsi="Times New Roman" w:cs="Times New Roman"/>
          <w:b/>
        </w:rPr>
        <w:t>0</w:t>
      </w:r>
      <w:r w:rsidR="002B644F">
        <w:rPr>
          <w:rFonts w:ascii="Times New Roman" w:hAnsi="Times New Roman" w:cs="Times New Roman"/>
          <w:b/>
        </w:rPr>
        <w:t>.0</w:t>
      </w:r>
      <w:r w:rsidR="00A967B2">
        <w:rPr>
          <w:rFonts w:ascii="Times New Roman" w:hAnsi="Times New Roman" w:cs="Times New Roman"/>
          <w:b/>
        </w:rPr>
        <w:t>9</w:t>
      </w:r>
      <w:r w:rsidR="002B644F">
        <w:rPr>
          <w:rFonts w:ascii="Times New Roman" w:hAnsi="Times New Roman" w:cs="Times New Roman"/>
          <w:b/>
        </w:rPr>
        <w:t>.2021</w:t>
      </w:r>
    </w:p>
    <w:p w14:paraId="6190554C" w14:textId="2F6BB05D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0B980A9C" w14:textId="77777777" w:rsidR="00E11C71" w:rsidRDefault="00E11C71" w:rsidP="00DF5E4C">
      <w:pPr>
        <w:jc w:val="both"/>
        <w:rPr>
          <w:rFonts w:ascii="Times New Roman" w:hAnsi="Times New Roman" w:cs="Times New Roman"/>
        </w:rPr>
      </w:pPr>
      <w:r w:rsidRPr="00E11C71">
        <w:rPr>
          <w:rFonts w:ascii="Times New Roman" w:hAnsi="Times New Roman" w:cs="Times New Roman"/>
        </w:rPr>
        <w:t>БПИФ рыночных финансовых инструментов «Открытие - Акции Азии»</w:t>
      </w:r>
    </w:p>
    <w:p w14:paraId="52BAFD6E" w14:textId="62DBB266" w:rsidR="00CA6239" w:rsidRPr="00C81A94" w:rsidRDefault="00E83322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70F3EE6C" w14:textId="77777777" w:rsidR="00E83322" w:rsidRDefault="00E83322" w:rsidP="00E83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 xml:space="preserve">Возврат и доходность инвестиций в паевой инвестиционный фонд не </w:t>
      </w:r>
      <w:proofErr w:type="gramStart"/>
      <w:r w:rsidRPr="001969DF">
        <w:rPr>
          <w:rFonts w:ascii="Times New Roman" w:hAnsi="Times New Roman" w:cs="Times New Roman"/>
        </w:rPr>
        <w:t>гарантированы</w:t>
      </w:r>
      <w:proofErr w:type="gramEnd"/>
      <w:r w:rsidRPr="001969DF">
        <w:rPr>
          <w:rFonts w:ascii="Times New Roman" w:hAnsi="Times New Roman" w:cs="Times New Roman"/>
        </w:rPr>
        <w:t xml:space="preserve"> государством или иными лицами.</w:t>
      </w:r>
    </w:p>
    <w:p w14:paraId="7B532DCE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6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717548FD" w14:textId="54424738" w:rsidR="0038099F" w:rsidRPr="0038099F" w:rsidRDefault="0038099F" w:rsidP="003809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99F">
        <w:rPr>
          <w:rFonts w:ascii="Times New Roman" w:hAnsi="Times New Roman" w:cs="Times New Roman"/>
        </w:rPr>
        <w:t xml:space="preserve">Стратегия фонда позволяет заработать на росте стоимости акций азиатских компаний и за счёт реинвестирования поступивших дивидендов. Средства фонда «Открытие – Акции Азии» инвестируются в иностранный инвестиционный фонд </w:t>
      </w:r>
      <w:proofErr w:type="spellStart"/>
      <w:r w:rsidRPr="0038099F">
        <w:rPr>
          <w:rFonts w:ascii="Times New Roman" w:hAnsi="Times New Roman" w:cs="Times New Roman"/>
        </w:rPr>
        <w:t>iShares</w:t>
      </w:r>
      <w:proofErr w:type="spellEnd"/>
      <w:r w:rsidRPr="0038099F">
        <w:rPr>
          <w:rFonts w:ascii="Times New Roman" w:hAnsi="Times New Roman" w:cs="Times New Roman"/>
        </w:rPr>
        <w:t xml:space="preserve"> MSCI </w:t>
      </w:r>
      <w:proofErr w:type="spellStart"/>
      <w:r w:rsidRPr="0038099F">
        <w:rPr>
          <w:rFonts w:ascii="Times New Roman" w:hAnsi="Times New Roman" w:cs="Times New Roman"/>
        </w:rPr>
        <w:t>All</w:t>
      </w:r>
      <w:proofErr w:type="spellEnd"/>
      <w:r w:rsidRPr="0038099F">
        <w:rPr>
          <w:rFonts w:ascii="Times New Roman" w:hAnsi="Times New Roman" w:cs="Times New Roman"/>
        </w:rPr>
        <w:t xml:space="preserve"> </w:t>
      </w:r>
      <w:proofErr w:type="spellStart"/>
      <w:r w:rsidRPr="0038099F">
        <w:rPr>
          <w:rFonts w:ascii="Times New Roman" w:hAnsi="Times New Roman" w:cs="Times New Roman"/>
        </w:rPr>
        <w:t>Country</w:t>
      </w:r>
      <w:proofErr w:type="spellEnd"/>
      <w:r w:rsidRPr="0038099F">
        <w:rPr>
          <w:rFonts w:ascii="Times New Roman" w:hAnsi="Times New Roman" w:cs="Times New Roman"/>
        </w:rPr>
        <w:t xml:space="preserve"> </w:t>
      </w:r>
      <w:proofErr w:type="spellStart"/>
      <w:r w:rsidRPr="0038099F">
        <w:rPr>
          <w:rFonts w:ascii="Times New Roman" w:hAnsi="Times New Roman" w:cs="Times New Roman"/>
        </w:rPr>
        <w:t>Asia</w:t>
      </w:r>
      <w:proofErr w:type="spellEnd"/>
      <w:r w:rsidRPr="0038099F">
        <w:rPr>
          <w:rFonts w:ascii="Times New Roman" w:hAnsi="Times New Roman" w:cs="Times New Roman"/>
        </w:rPr>
        <w:t xml:space="preserve"> </w:t>
      </w:r>
      <w:proofErr w:type="spellStart"/>
      <w:r w:rsidRPr="0038099F">
        <w:rPr>
          <w:rFonts w:ascii="Times New Roman" w:hAnsi="Times New Roman" w:cs="Times New Roman"/>
        </w:rPr>
        <w:t>ex</w:t>
      </w:r>
      <w:proofErr w:type="spellEnd"/>
      <w:r w:rsidRPr="0038099F">
        <w:rPr>
          <w:rFonts w:ascii="Times New Roman" w:hAnsi="Times New Roman" w:cs="Times New Roman"/>
        </w:rPr>
        <w:t xml:space="preserve"> </w:t>
      </w:r>
      <w:proofErr w:type="spellStart"/>
      <w:r w:rsidRPr="0038099F">
        <w:rPr>
          <w:rFonts w:ascii="Times New Roman" w:hAnsi="Times New Roman" w:cs="Times New Roman"/>
        </w:rPr>
        <w:t>Japan</w:t>
      </w:r>
      <w:proofErr w:type="spellEnd"/>
      <w:r w:rsidRPr="0038099F">
        <w:rPr>
          <w:rFonts w:ascii="Times New Roman" w:hAnsi="Times New Roman" w:cs="Times New Roman"/>
        </w:rPr>
        <w:t xml:space="preserve"> ETF. В состав ETF входят более 1200 акций компаний различных отраслей с наибольшей рыночной капитализацией из азиатских стран, за исключением Японии. </w:t>
      </w:r>
    </w:p>
    <w:p w14:paraId="1F2FB01E" w14:textId="3B7E0F7E" w:rsidR="00E11C71" w:rsidRDefault="00E11C71" w:rsidP="003809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1C71">
        <w:rPr>
          <w:rFonts w:ascii="Times New Roman" w:hAnsi="Times New Roman" w:cs="Times New Roman"/>
        </w:rPr>
        <w:t>Инвестиционная стратегия фонда предполагает пассивное управление.</w:t>
      </w:r>
    </w:p>
    <w:p w14:paraId="43D0708D" w14:textId="77777777" w:rsidR="00E11C71" w:rsidRDefault="00E11C71" w:rsidP="00E11C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1C71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Паи иностранных инвестиционных фондов (ETF)</w:t>
      </w:r>
    </w:p>
    <w:p w14:paraId="7C26C8DC" w14:textId="33405FCF" w:rsidR="005A7499" w:rsidRDefault="005A7499" w:rsidP="00E11C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7499">
        <w:rPr>
          <w:rFonts w:ascii="Times New Roman" w:hAnsi="Times New Roman" w:cs="Times New Roman"/>
        </w:rPr>
        <w:t xml:space="preserve">Активы паевого инвестиционного фонда инвестированы в </w:t>
      </w:r>
      <w:r w:rsidR="0038099F" w:rsidRPr="0038099F">
        <w:rPr>
          <w:rFonts w:ascii="Times New Roman" w:hAnsi="Times New Roman" w:cs="Times New Roman"/>
        </w:rPr>
        <w:t>4</w:t>
      </w:r>
      <w:r w:rsidRPr="005A7499">
        <w:rPr>
          <w:rFonts w:ascii="Times New Roman" w:hAnsi="Times New Roman" w:cs="Times New Roman"/>
        </w:rPr>
        <w:t xml:space="preserve"> объект</w:t>
      </w:r>
      <w:proofErr w:type="gramStart"/>
      <w:r w:rsidRPr="005A7499">
        <w:rPr>
          <w:rFonts w:ascii="Times New Roman" w:hAnsi="Times New Roman" w:cs="Times New Roman"/>
        </w:rPr>
        <w:t>а(</w:t>
      </w:r>
      <w:proofErr w:type="gramEnd"/>
      <w:r w:rsidRPr="005A7499">
        <w:rPr>
          <w:rFonts w:ascii="Times New Roman" w:hAnsi="Times New Roman" w:cs="Times New Roman"/>
        </w:rPr>
        <w:t>-</w:t>
      </w:r>
      <w:proofErr w:type="spellStart"/>
      <w:r w:rsidRPr="005A7499">
        <w:rPr>
          <w:rFonts w:ascii="Times New Roman" w:hAnsi="Times New Roman" w:cs="Times New Roman"/>
        </w:rPr>
        <w:t>ов</w:t>
      </w:r>
      <w:proofErr w:type="spellEnd"/>
      <w:r w:rsidRPr="005A7499">
        <w:rPr>
          <w:rFonts w:ascii="Times New Roman" w:hAnsi="Times New Roman" w:cs="Times New Roman"/>
        </w:rPr>
        <w:t>).</w:t>
      </w:r>
    </w:p>
    <w:p w14:paraId="7BE2A34B" w14:textId="76F49854" w:rsidR="00996704" w:rsidRDefault="00996704" w:rsidP="005A74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A967B2" w14:paraId="42CABB8D" w14:textId="77777777" w:rsidTr="00225AC8">
        <w:tc>
          <w:tcPr>
            <w:tcW w:w="4351" w:type="dxa"/>
          </w:tcPr>
          <w:p w14:paraId="21ADB814" w14:textId="1FADED1F" w:rsidR="00A967B2" w:rsidRPr="00A967B2" w:rsidRDefault="00A967B2" w:rsidP="00225AC8">
            <w:pPr>
              <w:pStyle w:val="a3"/>
              <w:ind w:left="0"/>
              <w:rPr>
                <w:lang w:val="en-US"/>
              </w:rPr>
            </w:pPr>
            <w:r w:rsidRPr="009B7CF6">
              <w:t>Паи</w:t>
            </w:r>
            <w:r w:rsidRPr="00A967B2">
              <w:rPr>
                <w:lang w:val="en-US"/>
              </w:rPr>
              <w:t xml:space="preserve"> </w:t>
            </w:r>
            <w:r w:rsidRPr="009B7CF6">
              <w:t>Фондов</w:t>
            </w:r>
            <w:r w:rsidRPr="00A967B2">
              <w:rPr>
                <w:lang w:val="en-US"/>
              </w:rPr>
              <w:t xml:space="preserve"> Blackrock Fund Advisors US4642881829</w:t>
            </w:r>
          </w:p>
        </w:tc>
        <w:tc>
          <w:tcPr>
            <w:tcW w:w="4274" w:type="dxa"/>
          </w:tcPr>
          <w:p w14:paraId="207BA737" w14:textId="210DAECE" w:rsidR="00A967B2" w:rsidRPr="0038099F" w:rsidRDefault="00A967B2" w:rsidP="00225AC8">
            <w:pPr>
              <w:pStyle w:val="a3"/>
              <w:ind w:left="0"/>
              <w:rPr>
                <w:lang w:val="en-US"/>
              </w:rPr>
            </w:pPr>
            <w:r w:rsidRPr="009B7CF6">
              <w:t>99,45</w:t>
            </w:r>
          </w:p>
        </w:tc>
      </w:tr>
      <w:tr w:rsidR="00A967B2" w14:paraId="627E2771" w14:textId="77777777" w:rsidTr="00225AC8">
        <w:tc>
          <w:tcPr>
            <w:tcW w:w="4351" w:type="dxa"/>
          </w:tcPr>
          <w:p w14:paraId="38EE2CBA" w14:textId="5292A24D" w:rsidR="00A967B2" w:rsidRPr="00BE243B" w:rsidRDefault="00A967B2" w:rsidP="00225AC8">
            <w:pPr>
              <w:pStyle w:val="a3"/>
              <w:ind w:left="0"/>
            </w:pPr>
            <w:r w:rsidRPr="009B7CF6">
              <w:t>Расчетный счет, RUB,  ПАО Банк "ФК Открытие"</w:t>
            </w:r>
          </w:p>
        </w:tc>
        <w:tc>
          <w:tcPr>
            <w:tcW w:w="4274" w:type="dxa"/>
          </w:tcPr>
          <w:p w14:paraId="2436B9AF" w14:textId="068C2534" w:rsidR="00A967B2" w:rsidRDefault="00A967B2" w:rsidP="0038099F">
            <w:pPr>
              <w:pStyle w:val="a3"/>
              <w:ind w:left="0"/>
              <w:rPr>
                <w:lang w:val="en-US"/>
              </w:rPr>
            </w:pPr>
            <w:r w:rsidRPr="009B7CF6">
              <w:t>0,41</w:t>
            </w:r>
          </w:p>
        </w:tc>
      </w:tr>
      <w:tr w:rsidR="00A967B2" w14:paraId="2860EF81" w14:textId="77777777" w:rsidTr="00225AC8">
        <w:tc>
          <w:tcPr>
            <w:tcW w:w="4351" w:type="dxa"/>
          </w:tcPr>
          <w:p w14:paraId="5CE8704B" w14:textId="33587249" w:rsidR="00A967B2" w:rsidRPr="002B644F" w:rsidRDefault="00A967B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B7CF6">
              <w:t>Брокерский счет, АО «Открытие Брокер», RUB</w:t>
            </w:r>
          </w:p>
        </w:tc>
        <w:tc>
          <w:tcPr>
            <w:tcW w:w="4274" w:type="dxa"/>
          </w:tcPr>
          <w:p w14:paraId="5C28E834" w14:textId="24C105D2" w:rsidR="00A967B2" w:rsidRPr="0038099F" w:rsidRDefault="00A967B2" w:rsidP="0038099F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9B7CF6">
              <w:t>0,07</w:t>
            </w:r>
          </w:p>
        </w:tc>
      </w:tr>
      <w:tr w:rsidR="00A967B2" w14:paraId="63BFD799" w14:textId="77777777" w:rsidTr="00225AC8">
        <w:tc>
          <w:tcPr>
            <w:tcW w:w="4351" w:type="dxa"/>
          </w:tcPr>
          <w:p w14:paraId="1299DCA6" w14:textId="2322D6DB" w:rsidR="00A967B2" w:rsidRPr="002B644F" w:rsidRDefault="00A967B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B7CF6">
              <w:t>Брокерский счет, АО «Открытие Брокер», USD</w:t>
            </w:r>
          </w:p>
        </w:tc>
        <w:tc>
          <w:tcPr>
            <w:tcW w:w="4274" w:type="dxa"/>
          </w:tcPr>
          <w:p w14:paraId="33B28C5F" w14:textId="3703670B" w:rsidR="00A967B2" w:rsidRPr="0038099F" w:rsidRDefault="00A967B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9B7CF6">
              <w:t>0,07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6704" w14:paraId="42881B36" w14:textId="77777777" w:rsidTr="00996704">
        <w:tc>
          <w:tcPr>
            <w:tcW w:w="3115" w:type="dxa"/>
          </w:tcPr>
          <w:p w14:paraId="3BF91FCA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Вид риска</w:t>
            </w:r>
          </w:p>
        </w:tc>
        <w:tc>
          <w:tcPr>
            <w:tcW w:w="3115" w:type="dxa"/>
          </w:tcPr>
          <w:p w14:paraId="5F454F30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Вероятность реализации риска</w:t>
            </w:r>
          </w:p>
        </w:tc>
        <w:tc>
          <w:tcPr>
            <w:tcW w:w="3115" w:type="dxa"/>
          </w:tcPr>
          <w:p w14:paraId="00FBD73B" w14:textId="77777777" w:rsid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 xml:space="preserve">Объем потерь </w:t>
            </w:r>
          </w:p>
          <w:p w14:paraId="587CB066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lastRenderedPageBreak/>
              <w:t>при реализации риска</w:t>
            </w:r>
          </w:p>
        </w:tc>
      </w:tr>
      <w:tr w:rsidR="002B644F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334E5FBB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lastRenderedPageBreak/>
              <w:t>Рыночный риск</w:t>
            </w:r>
          </w:p>
        </w:tc>
        <w:tc>
          <w:tcPr>
            <w:tcW w:w="3115" w:type="dxa"/>
          </w:tcPr>
          <w:p w14:paraId="168391EE" w14:textId="0E75E6DE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Высокий</w:t>
            </w:r>
          </w:p>
        </w:tc>
        <w:tc>
          <w:tcPr>
            <w:tcW w:w="3115" w:type="dxa"/>
          </w:tcPr>
          <w:p w14:paraId="50820F95" w14:textId="4B05E18A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Высокий</w:t>
            </w:r>
          </w:p>
        </w:tc>
      </w:tr>
      <w:tr w:rsidR="002B644F" w14:paraId="4DAC8964" w14:textId="77777777" w:rsidTr="00996704">
        <w:tc>
          <w:tcPr>
            <w:tcW w:w="3115" w:type="dxa"/>
          </w:tcPr>
          <w:p w14:paraId="1C1FF889" w14:textId="10D0F75A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Валютный риск</w:t>
            </w:r>
          </w:p>
        </w:tc>
        <w:tc>
          <w:tcPr>
            <w:tcW w:w="3115" w:type="dxa"/>
          </w:tcPr>
          <w:p w14:paraId="118E5EDD" w14:textId="1C90ACB9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Высокий</w:t>
            </w:r>
          </w:p>
        </w:tc>
        <w:tc>
          <w:tcPr>
            <w:tcW w:w="3115" w:type="dxa"/>
          </w:tcPr>
          <w:p w14:paraId="1DD9F584" w14:textId="0DF4DF43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Высокий</w:t>
            </w:r>
          </w:p>
        </w:tc>
      </w:tr>
      <w:tr w:rsidR="002B644F" w14:paraId="7FAD7114" w14:textId="77777777" w:rsidTr="00996704">
        <w:tc>
          <w:tcPr>
            <w:tcW w:w="3115" w:type="dxa"/>
          </w:tcPr>
          <w:p w14:paraId="6F1FA342" w14:textId="70437087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Риск ликвидности</w:t>
            </w:r>
          </w:p>
        </w:tc>
        <w:tc>
          <w:tcPr>
            <w:tcW w:w="3115" w:type="dxa"/>
          </w:tcPr>
          <w:p w14:paraId="2BC70454" w14:textId="6200F37B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  <w:tc>
          <w:tcPr>
            <w:tcW w:w="3115" w:type="dxa"/>
          </w:tcPr>
          <w:p w14:paraId="0CFDCCFB" w14:textId="0D4B39BE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</w:tr>
      <w:tr w:rsidR="002B644F" w14:paraId="5A9A1055" w14:textId="77777777" w:rsidTr="00996704">
        <w:tc>
          <w:tcPr>
            <w:tcW w:w="3115" w:type="dxa"/>
          </w:tcPr>
          <w:p w14:paraId="3BD7F970" w14:textId="178AC89D" w:rsidR="002B644F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Операционный риск</w:t>
            </w:r>
          </w:p>
        </w:tc>
        <w:tc>
          <w:tcPr>
            <w:tcW w:w="3115" w:type="dxa"/>
          </w:tcPr>
          <w:p w14:paraId="67890A30" w14:textId="00FD7358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  <w:tc>
          <w:tcPr>
            <w:tcW w:w="3115" w:type="dxa"/>
          </w:tcPr>
          <w:p w14:paraId="0F58BEBD" w14:textId="7D5446A0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</w:tr>
      <w:tr w:rsidR="002B644F" w14:paraId="640968EF" w14:textId="77777777" w:rsidTr="00996704">
        <w:tc>
          <w:tcPr>
            <w:tcW w:w="3115" w:type="dxa"/>
          </w:tcPr>
          <w:p w14:paraId="63716525" w14:textId="4EE8CFDD" w:rsidR="002B644F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Правовой риск</w:t>
            </w:r>
          </w:p>
        </w:tc>
        <w:tc>
          <w:tcPr>
            <w:tcW w:w="3115" w:type="dxa"/>
          </w:tcPr>
          <w:p w14:paraId="1042153C" w14:textId="1703BBD7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  <w:tc>
          <w:tcPr>
            <w:tcW w:w="3115" w:type="dxa"/>
          </w:tcPr>
          <w:p w14:paraId="52355BA3" w14:textId="7D78B61E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</w:tr>
      <w:tr w:rsidR="002B644F" w14:paraId="2CA7331E" w14:textId="77777777" w:rsidTr="00996704">
        <w:tc>
          <w:tcPr>
            <w:tcW w:w="3115" w:type="dxa"/>
          </w:tcPr>
          <w:p w14:paraId="580B882B" w14:textId="7311FB4B" w:rsidR="002B644F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Регуляторный риск</w:t>
            </w:r>
          </w:p>
        </w:tc>
        <w:tc>
          <w:tcPr>
            <w:tcW w:w="3115" w:type="dxa"/>
          </w:tcPr>
          <w:p w14:paraId="4D73B050" w14:textId="6F44F6A9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  <w:tc>
          <w:tcPr>
            <w:tcW w:w="3115" w:type="dxa"/>
          </w:tcPr>
          <w:p w14:paraId="6A3FCCF8" w14:textId="748D614C" w:rsidR="002B644F" w:rsidRPr="00996704" w:rsidRDefault="002B644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78FE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0CC5244E" w14:textId="4774FEF9" w:rsidR="00C265B5" w:rsidRDefault="00C77FAA" w:rsidP="00996704">
      <w:pPr>
        <w:pStyle w:val="a3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Доходность за календарный год (в рублях), %</w:t>
      </w:r>
    </w:p>
    <w:p w14:paraId="6E66637B" w14:textId="77777777" w:rsidR="00C77FAA" w:rsidRDefault="00C77FAA" w:rsidP="00996704">
      <w:pPr>
        <w:pStyle w:val="a3"/>
        <w:rPr>
          <w:rFonts w:ascii="Times New Roman" w:hAnsi="Times New Roman" w:cs="Times New Roman"/>
        </w:rPr>
      </w:pPr>
    </w:p>
    <w:p w14:paraId="42F17D0A" w14:textId="497B1E89" w:rsidR="004E31E6" w:rsidRDefault="00C77FAA" w:rsidP="00996704">
      <w:pPr>
        <w:pStyle w:val="a3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Доходность за период (в рублях),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23"/>
      </w:tblGrid>
      <w:tr w:rsidR="00B76E84" w14:paraId="1C98837A" w14:textId="77777777" w:rsidTr="00B76E84">
        <w:trPr>
          <w:trHeight w:val="395"/>
        </w:trPr>
        <w:tc>
          <w:tcPr>
            <w:tcW w:w="1692" w:type="dxa"/>
          </w:tcPr>
          <w:p w14:paraId="50BBB8AE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23" w:type="dxa"/>
          </w:tcPr>
          <w:p w14:paraId="01FB3121" w14:textId="742C241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доходности от </w:t>
            </w: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76E84" w14:paraId="50B50340" w14:textId="77777777" w:rsidTr="00B76E84">
        <w:tc>
          <w:tcPr>
            <w:tcW w:w="1692" w:type="dxa"/>
          </w:tcPr>
          <w:p w14:paraId="35D28F36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4B3B879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24E6">
              <w:t>-   5,46</w:t>
            </w:r>
          </w:p>
        </w:tc>
        <w:tc>
          <w:tcPr>
            <w:tcW w:w="4823" w:type="dxa"/>
          </w:tcPr>
          <w:p w14:paraId="73233CA8" w14:textId="45CD8B1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24E6">
              <w:t>-   6,23</w:t>
            </w:r>
          </w:p>
        </w:tc>
      </w:tr>
      <w:tr w:rsidR="00B76E84" w14:paraId="1017E38F" w14:textId="77777777" w:rsidTr="00B76E84">
        <w:tc>
          <w:tcPr>
            <w:tcW w:w="1692" w:type="dxa"/>
          </w:tcPr>
          <w:p w14:paraId="4B4A8BC3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333D96BA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1175A694" w14:textId="1CD1AF44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E84" w14:paraId="752C66FB" w14:textId="77777777" w:rsidTr="00B76E84">
        <w:tc>
          <w:tcPr>
            <w:tcW w:w="1692" w:type="dxa"/>
          </w:tcPr>
          <w:p w14:paraId="7F81A4B6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6957614B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1F8C89AD" w14:textId="20A4B242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76E84" w14:paraId="1F30F949" w14:textId="77777777" w:rsidTr="00B76E84">
        <w:tc>
          <w:tcPr>
            <w:tcW w:w="1692" w:type="dxa"/>
          </w:tcPr>
          <w:p w14:paraId="43779B0D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3E9EF252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0E3BE850" w14:textId="28181308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E84" w14:paraId="2F019253" w14:textId="77777777" w:rsidTr="00B76E84">
        <w:tc>
          <w:tcPr>
            <w:tcW w:w="1692" w:type="dxa"/>
          </w:tcPr>
          <w:p w14:paraId="34D8316C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41DD14EB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6CE04871" w14:textId="72C31A83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E84" w14:paraId="2502B15B" w14:textId="77777777" w:rsidTr="00B76E84">
        <w:tc>
          <w:tcPr>
            <w:tcW w:w="1692" w:type="dxa"/>
          </w:tcPr>
          <w:p w14:paraId="6A575064" w14:textId="77777777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75A0EA5C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40B62A8D" w14:textId="597842A0" w:rsidR="00B76E84" w:rsidRDefault="00B76E84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590FE6AE" w14:textId="19993B09" w:rsidR="00E11C71" w:rsidRDefault="00A967B2" w:rsidP="00A967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67B2">
        <w:rPr>
          <w:rFonts w:ascii="Times New Roman" w:hAnsi="Times New Roman" w:cs="Times New Roman"/>
        </w:rPr>
        <w:t>Расчетная стоимость инвестиционного пая: в Рублях - 71,16,  в Долларах - 0,9786</w:t>
      </w:r>
    </w:p>
    <w:p w14:paraId="74B05F2D" w14:textId="5A7BC7B2" w:rsidR="00E11C71" w:rsidRDefault="00A967B2" w:rsidP="00A967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67B2">
        <w:rPr>
          <w:rFonts w:ascii="Times New Roman" w:hAnsi="Times New Roman" w:cs="Times New Roman"/>
        </w:rPr>
        <w:t>2. Стоимость чистых активов паевого инвестиционного фонда  в Рублях - 48 392 112,3, в Долларах - 665 458,09</w:t>
      </w:r>
    </w:p>
    <w:p w14:paraId="3D2F2989" w14:textId="2D403EB4" w:rsidR="0005509F" w:rsidRPr="00E83322" w:rsidRDefault="00943413" w:rsidP="00E11C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3322"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322" w14:paraId="15A31589" w14:textId="77777777" w:rsidTr="000470B3">
        <w:tc>
          <w:tcPr>
            <w:tcW w:w="4672" w:type="dxa"/>
          </w:tcPr>
          <w:p w14:paraId="358BD0EC" w14:textId="3264914F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1B8CF0B2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  <w:tr w:rsidR="00E83322" w14:paraId="407363BA" w14:textId="77777777" w:rsidTr="000470B3">
        <w:tc>
          <w:tcPr>
            <w:tcW w:w="4672" w:type="dxa"/>
          </w:tcPr>
          <w:p w14:paraId="2C7DEF0E" w14:textId="1294C2EE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при погашении инвестиционного па</w:t>
            </w:r>
            <w:proofErr w:type="gramStart"/>
            <w:r w:rsidRPr="008E7F94">
              <w:t>я(</w:t>
            </w:r>
            <w:proofErr w:type="gramEnd"/>
            <w:r w:rsidRPr="008E7F94">
              <w:t>скидка)</w:t>
            </w:r>
          </w:p>
        </w:tc>
        <w:tc>
          <w:tcPr>
            <w:tcW w:w="4673" w:type="dxa"/>
          </w:tcPr>
          <w:p w14:paraId="5D4BCFE5" w14:textId="52ECF478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</w:tbl>
    <w:p w14:paraId="743CEA37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F2329F" w14:textId="46176B9E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23B5E5FE" w:rsidR="000470B3" w:rsidRDefault="00E11C71" w:rsidP="005D60D3">
            <w:pPr>
              <w:rPr>
                <w:rFonts w:ascii="Times New Roman" w:hAnsi="Times New Roman" w:cs="Times New Roman"/>
              </w:rPr>
            </w:pPr>
            <w:r w:rsidRPr="00E11C71">
              <w:rPr>
                <w:rFonts w:ascii="Times New Roman" w:hAnsi="Times New Roman" w:cs="Times New Roman"/>
              </w:rPr>
              <w:t>до 1.48%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5B09A3" w14:textId="77777777" w:rsidR="00E83322" w:rsidRDefault="00E83322" w:rsidP="00581FDA">
      <w:pPr>
        <w:rPr>
          <w:rFonts w:ascii="Times New Roman" w:hAnsi="Times New Roman" w:cs="Times New Roman"/>
          <w:sz w:val="24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183F38A1" w14:textId="77777777" w:rsidR="00FD50BF" w:rsidRDefault="00FD50BF" w:rsidP="0046029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E4D4E">
        <w:rPr>
          <w:rFonts w:ascii="Times New Roman" w:hAnsi="Times New Roman" w:cs="Times New Roman"/>
        </w:rPr>
        <w:t xml:space="preserve">Минимальная сумма денежных средств, которая может </w:t>
      </w:r>
      <w:proofErr w:type="gramStart"/>
      <w:r w:rsidRPr="007E4D4E">
        <w:rPr>
          <w:rFonts w:ascii="Times New Roman" w:hAnsi="Times New Roman" w:cs="Times New Roman"/>
        </w:rPr>
        <w:t>быть передана в оплату инвестиционных паев составляет</w:t>
      </w:r>
      <w:proofErr w:type="gramEnd"/>
      <w:r w:rsidRPr="007E4D4E">
        <w:rPr>
          <w:rFonts w:ascii="Times New Roman" w:hAnsi="Times New Roman" w:cs="Times New Roman"/>
        </w:rPr>
        <w:t>: от 1 000 рублей. Подробные условия указаны в правилах доверительного управления фондом.</w:t>
      </w:r>
    </w:p>
    <w:p w14:paraId="2BA6271D" w14:textId="4C6C2B37" w:rsidR="00E11C71" w:rsidRDefault="00460298" w:rsidP="0046029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60298">
        <w:rPr>
          <w:rFonts w:ascii="Times New Roman" w:hAnsi="Times New Roman" w:cs="Times New Roman"/>
        </w:rPr>
        <w:lastRenderedPageBreak/>
        <w:t>Правила доверительного управления фондом зарегистрированы Банком России 29.07.2021 №4524.</w:t>
      </w:r>
    </w:p>
    <w:p w14:paraId="4246394E" w14:textId="77777777" w:rsidR="002B644F" w:rsidRDefault="002B644F" w:rsidP="002B64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B644F">
        <w:rPr>
          <w:rFonts w:ascii="Times New Roman" w:hAnsi="Times New Roman" w:cs="Times New Roman"/>
        </w:rPr>
        <w:t>Паевой инвестиционный фонд сформирован 30.08.2021.</w:t>
      </w:r>
    </w:p>
    <w:p w14:paraId="365BD0B9" w14:textId="1B114120" w:rsidR="00DF5E4C" w:rsidRDefault="00DF5E4C" w:rsidP="002B64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413E529C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C4F049" w15:done="0"/>
  <w15:commentEx w15:paraId="1E42DD97" w15:done="0"/>
  <w15:commentEx w15:paraId="25470299" w15:done="0"/>
  <w15:commentEx w15:paraId="459E605A" w15:done="0"/>
  <w15:commentEx w15:paraId="3C04B180" w15:done="0"/>
  <w15:commentEx w15:paraId="561D6676" w15:done="0"/>
  <w15:commentEx w15:paraId="54CE1357" w15:done="0"/>
  <w15:commentEx w15:paraId="0CD52CF5" w15:done="0"/>
  <w15:commentEx w15:paraId="063B9EC3" w15:done="0"/>
  <w15:commentEx w15:paraId="38464099" w15:done="0"/>
  <w15:commentEx w15:paraId="72C0C64F" w15:paraIdParent="38464099" w15:done="0"/>
  <w15:commentEx w15:paraId="7A28EDAE" w15:done="0"/>
  <w15:commentEx w15:paraId="440E90B7" w15:done="0"/>
  <w15:commentEx w15:paraId="389D974B" w15:done="0"/>
  <w15:commentEx w15:paraId="10C1EE1E" w15:done="0"/>
  <w15:commentEx w15:paraId="7AD8AE84" w15:paraIdParent="10C1EE1E" w15:done="0"/>
  <w15:commentEx w15:paraId="3CA81FC3" w15:paraIdParent="10C1EE1E" w15:done="0"/>
  <w15:commentEx w15:paraId="106D8B49" w15:done="0"/>
  <w15:commentEx w15:paraId="3597C435" w15:paraIdParent="106D8B49" w15:done="0"/>
  <w15:commentEx w15:paraId="4F99AA5C" w15:paraIdParent="106D8B49" w15:done="0"/>
  <w15:commentEx w15:paraId="73D0714B" w15:done="0"/>
  <w15:commentEx w15:paraId="1A4F064A" w15:done="0"/>
  <w15:commentEx w15:paraId="757F4438" w15:paraIdParent="1A4F064A" w15:done="0"/>
  <w15:commentEx w15:paraId="5C7CD53E" w15:done="0"/>
  <w15:commentEx w15:paraId="3C0D806B" w15:done="0"/>
  <w15:commentEx w15:paraId="49916A5B" w15:done="0"/>
  <w15:commentEx w15:paraId="009BD11D" w15:done="0"/>
  <w15:commentEx w15:paraId="39C02C65" w15:done="0"/>
  <w15:commentEx w15:paraId="74B1F423" w15:done="0"/>
  <w15:commentEx w15:paraId="57883363" w15:paraIdParent="74B1F423" w15:done="0"/>
  <w15:commentEx w15:paraId="79AA94A2" w15:done="0"/>
  <w15:commentEx w15:paraId="20150703" w15:paraIdParent="79AA94A2" w15:done="0"/>
  <w15:commentEx w15:paraId="521E1AA4" w15:done="0"/>
  <w15:commentEx w15:paraId="67F0E1D0" w15:paraIdParent="521E1AA4" w15:done="0"/>
  <w15:commentEx w15:paraId="1F13D968" w15:paraIdParent="521E1AA4" w15:done="0"/>
  <w15:commentEx w15:paraId="7C65601C" w15:done="0"/>
  <w15:commentEx w15:paraId="4D196960" w15:done="0"/>
  <w15:commentEx w15:paraId="6D0475B7" w15:done="0"/>
  <w15:commentEx w15:paraId="73ED2244" w15:done="0"/>
  <w15:commentEx w15:paraId="25F384E8" w15:done="0"/>
  <w15:commentEx w15:paraId="3503C498" w15:done="0"/>
  <w15:commentEx w15:paraId="212EE808" w15:done="0"/>
  <w15:commentEx w15:paraId="6C99BE5A" w15:done="0"/>
  <w15:commentEx w15:paraId="42ACE55B" w15:paraIdParent="6C99BE5A" w15:done="0"/>
  <w15:commentEx w15:paraId="793C2ABE" w15:done="0"/>
  <w15:commentEx w15:paraId="6128794E" w15:done="0"/>
  <w15:commentEx w15:paraId="68C293DA" w15:done="0"/>
  <w15:commentEx w15:paraId="33A981F4" w15:done="0"/>
  <w15:commentEx w15:paraId="535BAE41" w15:done="0"/>
  <w15:commentEx w15:paraId="544412FB" w15:done="0"/>
  <w15:commentEx w15:paraId="0BAF0F54" w15:done="0"/>
  <w15:commentEx w15:paraId="55EBCA07" w15:done="0"/>
  <w15:commentEx w15:paraId="037ABEB4" w15:done="0"/>
  <w15:commentEx w15:paraId="51B25771" w15:done="0"/>
  <w15:commentEx w15:paraId="6B4AD50C" w15:done="0"/>
  <w15:commentEx w15:paraId="41D16F47" w15:done="0"/>
  <w15:commentEx w15:paraId="3A3208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итарь Никита Сергеевич">
    <w15:presenceInfo w15:providerId="AD" w15:userId="S-1-5-21-1710587492-292040048-1231754661-114711"/>
  </w15:person>
  <w15:person w15:author="Космодемьянский Дмитрий Александрович">
    <w15:presenceInfo w15:providerId="AD" w15:userId="S-1-5-21-1710587492-292040048-1231754661-8315"/>
  </w15:person>
  <w15:person w15:author="Горбунов Евгений Александрович">
    <w15:presenceInfo w15:providerId="AD" w15:userId="S-1-5-21-1710587492-292040048-1231754661-22597"/>
  </w15:person>
  <w15:person w15:author="Белова Олеся Вячеславовна">
    <w15:presenceInfo w15:providerId="AD" w15:userId="S-1-5-21-1710587492-292040048-1231754661-345647"/>
  </w15:person>
  <w15:person w15:author="Крант Илья Владимирович">
    <w15:presenceInfo w15:providerId="AD" w15:userId="S-1-5-21-1710587492-292040048-1231754661-2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27832"/>
    <w:rsid w:val="000470B3"/>
    <w:rsid w:val="0005509F"/>
    <w:rsid w:val="00076647"/>
    <w:rsid w:val="000A3AE2"/>
    <w:rsid w:val="000B28F3"/>
    <w:rsid w:val="000E3053"/>
    <w:rsid w:val="0010294A"/>
    <w:rsid w:val="00116BAD"/>
    <w:rsid w:val="0012033A"/>
    <w:rsid w:val="0012285A"/>
    <w:rsid w:val="00175703"/>
    <w:rsid w:val="00223398"/>
    <w:rsid w:val="002736AF"/>
    <w:rsid w:val="002B644F"/>
    <w:rsid w:val="0038099F"/>
    <w:rsid w:val="003F6DD3"/>
    <w:rsid w:val="00415970"/>
    <w:rsid w:val="00423C07"/>
    <w:rsid w:val="004504B0"/>
    <w:rsid w:val="00460298"/>
    <w:rsid w:val="004E31E6"/>
    <w:rsid w:val="004F5CEA"/>
    <w:rsid w:val="00523D5E"/>
    <w:rsid w:val="00557FF6"/>
    <w:rsid w:val="00581FDA"/>
    <w:rsid w:val="005A7499"/>
    <w:rsid w:val="006377CF"/>
    <w:rsid w:val="006A1C6D"/>
    <w:rsid w:val="006A7C63"/>
    <w:rsid w:val="006B32EB"/>
    <w:rsid w:val="006F395C"/>
    <w:rsid w:val="006F5E7B"/>
    <w:rsid w:val="006F5F28"/>
    <w:rsid w:val="00737483"/>
    <w:rsid w:val="007C6FD0"/>
    <w:rsid w:val="008B2103"/>
    <w:rsid w:val="00943413"/>
    <w:rsid w:val="009921F1"/>
    <w:rsid w:val="00996704"/>
    <w:rsid w:val="00A40714"/>
    <w:rsid w:val="00A967B2"/>
    <w:rsid w:val="00B21372"/>
    <w:rsid w:val="00B448D0"/>
    <w:rsid w:val="00B76E84"/>
    <w:rsid w:val="00BC088D"/>
    <w:rsid w:val="00BD021C"/>
    <w:rsid w:val="00C265B5"/>
    <w:rsid w:val="00C77FAA"/>
    <w:rsid w:val="00C81A94"/>
    <w:rsid w:val="00CA6239"/>
    <w:rsid w:val="00D40F3A"/>
    <w:rsid w:val="00D533F3"/>
    <w:rsid w:val="00D76FFB"/>
    <w:rsid w:val="00D85CCE"/>
    <w:rsid w:val="00DF5E4C"/>
    <w:rsid w:val="00E026B9"/>
    <w:rsid w:val="00E11C71"/>
    <w:rsid w:val="00E83322"/>
    <w:rsid w:val="00EA4D2E"/>
    <w:rsid w:val="00F421E7"/>
    <w:rsid w:val="00FA3A0F"/>
    <w:rsid w:val="00FA3C58"/>
    <w:rsid w:val="00FA3F5D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open-am.ru" TargetMode="External"/><Relationship Id="rId11" Type="http://schemas.openxmlformats.org/officeDocument/2006/relationships/hyperlink" Target="http://www.cbr.r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specde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Володенко Максим Борисович</cp:lastModifiedBy>
  <cp:revision>10</cp:revision>
  <dcterms:created xsi:type="dcterms:W3CDTF">2021-09-06T22:50:00Z</dcterms:created>
  <dcterms:modified xsi:type="dcterms:W3CDTF">2021-10-11T07:47:00Z</dcterms:modified>
</cp:coreProperties>
</file>